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FC" w:rsidRPr="00035B78" w:rsidRDefault="00724AE4" w:rsidP="000D33EA">
      <w:pPr>
        <w:pStyle w:val="3"/>
        <w:tabs>
          <w:tab w:val="left" w:pos="1702"/>
        </w:tabs>
        <w:jc w:val="center"/>
        <w:rPr>
          <w:rFonts w:ascii="Calibri" w:hAnsi="Calibri"/>
          <w:b/>
          <w:color w:val="auto"/>
          <w:sz w:val="18"/>
          <w:szCs w:val="18"/>
          <w:lang w:val="ru-RU"/>
        </w:rPr>
      </w:pPr>
      <w:r w:rsidRPr="00035B78">
        <w:rPr>
          <w:rFonts w:ascii="Calibri" w:hAnsi="Calibri"/>
          <w:b/>
          <w:color w:val="auto"/>
          <w:sz w:val="18"/>
          <w:szCs w:val="18"/>
          <w:lang w:val="ru-RU"/>
        </w:rPr>
        <w:t>Договор поставки №</w:t>
      </w:r>
    </w:p>
    <w:p w:rsidR="001E65FC" w:rsidRPr="00035B78" w:rsidRDefault="001E65FC">
      <w:pPr>
        <w:pStyle w:val="5"/>
        <w:tabs>
          <w:tab w:val="left" w:pos="1702"/>
        </w:tabs>
        <w:rPr>
          <w:rFonts w:ascii="Calibri" w:hAnsi="Calibri"/>
          <w:color w:val="auto"/>
          <w:sz w:val="18"/>
          <w:szCs w:val="18"/>
          <w:lang w:val="ru-RU"/>
        </w:rPr>
      </w:pPr>
      <w:r w:rsidRPr="00035B78">
        <w:rPr>
          <w:rFonts w:ascii="Calibri" w:hAnsi="Calibri"/>
          <w:color w:val="auto"/>
          <w:sz w:val="18"/>
          <w:szCs w:val="18"/>
          <w:lang w:val="ru-RU"/>
        </w:rPr>
        <w:t>Санкт-Петербург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ab/>
      </w:r>
      <w:r w:rsidRPr="00035B78">
        <w:rPr>
          <w:rFonts w:ascii="Calibri" w:hAnsi="Calibri"/>
          <w:color w:val="auto"/>
          <w:sz w:val="18"/>
          <w:szCs w:val="18"/>
          <w:lang w:val="ru-RU"/>
        </w:rPr>
        <w:tab/>
      </w:r>
      <w:r w:rsidRPr="00035B78">
        <w:rPr>
          <w:rFonts w:ascii="Calibri" w:hAnsi="Calibri"/>
          <w:color w:val="auto"/>
          <w:sz w:val="18"/>
          <w:szCs w:val="18"/>
          <w:lang w:val="ru-RU"/>
        </w:rPr>
        <w:tab/>
      </w:r>
      <w:r w:rsidRPr="00035B78">
        <w:rPr>
          <w:rFonts w:ascii="Calibri" w:hAnsi="Calibri"/>
          <w:color w:val="auto"/>
          <w:sz w:val="18"/>
          <w:szCs w:val="18"/>
          <w:lang w:val="ru-RU"/>
        </w:rPr>
        <w:tab/>
        <w:t xml:space="preserve">                </w:t>
      </w:r>
      <w:r w:rsidR="00724AE4" w:rsidRPr="00035B78">
        <w:rPr>
          <w:rFonts w:ascii="Calibri" w:hAnsi="Calibri"/>
          <w:color w:val="auto"/>
          <w:sz w:val="18"/>
          <w:szCs w:val="18"/>
          <w:lang w:val="ru-RU"/>
        </w:rPr>
        <w:t xml:space="preserve">                            </w:t>
      </w:r>
      <w:r w:rsidR="008F4EDF" w:rsidRPr="00035B78">
        <w:rPr>
          <w:rFonts w:ascii="Calibri" w:hAnsi="Calibri"/>
          <w:color w:val="auto"/>
          <w:sz w:val="18"/>
          <w:szCs w:val="18"/>
          <w:lang w:val="ru-RU"/>
        </w:rPr>
        <w:t xml:space="preserve">             </w:t>
      </w:r>
      <w:r w:rsidR="00724AE4" w:rsidRPr="00035B78">
        <w:rPr>
          <w:rFonts w:ascii="Calibri" w:hAnsi="Calibri"/>
          <w:color w:val="auto"/>
          <w:sz w:val="18"/>
          <w:szCs w:val="18"/>
          <w:lang w:val="ru-RU"/>
        </w:rPr>
        <w:t xml:space="preserve"> «</w:t>
      </w:r>
      <w:r w:rsidR="00C86D74">
        <w:rPr>
          <w:rFonts w:ascii="Calibri" w:hAnsi="Calibri"/>
          <w:color w:val="auto"/>
          <w:sz w:val="18"/>
          <w:szCs w:val="18"/>
          <w:lang w:val="ru-RU"/>
        </w:rPr>
        <w:t xml:space="preserve">   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» </w:t>
      </w:r>
      <w:r w:rsidR="00971F96" w:rsidRPr="00035B78">
        <w:rPr>
          <w:rFonts w:ascii="Calibri" w:hAnsi="Calibri"/>
          <w:color w:val="auto"/>
          <w:sz w:val="18"/>
          <w:szCs w:val="18"/>
        </w:rPr>
        <w:t xml:space="preserve">                   </w:t>
      </w:r>
      <w:r w:rsidR="008A6EF2" w:rsidRPr="00035B78">
        <w:rPr>
          <w:rFonts w:ascii="Calibri" w:hAnsi="Calibri"/>
          <w:color w:val="auto"/>
          <w:sz w:val="18"/>
          <w:szCs w:val="18"/>
          <w:lang w:val="ru-RU"/>
        </w:rPr>
        <w:t xml:space="preserve"> 20</w:t>
      </w:r>
      <w:r w:rsidR="008A6EF2" w:rsidRPr="00035B78">
        <w:rPr>
          <w:rFonts w:ascii="Calibri" w:hAnsi="Calibri"/>
          <w:color w:val="auto"/>
          <w:sz w:val="18"/>
          <w:szCs w:val="18"/>
        </w:rPr>
        <w:t>1</w:t>
      </w:r>
      <w:r w:rsidR="009327FB">
        <w:rPr>
          <w:rFonts w:ascii="Calibri" w:hAnsi="Calibri"/>
          <w:color w:val="auto"/>
          <w:sz w:val="18"/>
          <w:szCs w:val="18"/>
          <w:lang w:val="ru-RU"/>
        </w:rPr>
        <w:t>8</w:t>
      </w:r>
      <w:r w:rsidR="00971F96" w:rsidRPr="00035B78">
        <w:rPr>
          <w:rFonts w:ascii="Calibri" w:hAnsi="Calibri"/>
          <w:color w:val="auto"/>
          <w:sz w:val="18"/>
          <w:szCs w:val="18"/>
        </w:rPr>
        <w:t xml:space="preserve"> 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>г.</w:t>
      </w:r>
    </w:p>
    <w:p w:rsidR="001E65FC" w:rsidRPr="00035B78" w:rsidRDefault="001E65FC">
      <w:pPr>
        <w:rPr>
          <w:rFonts w:ascii="Calibri" w:hAnsi="Calibri"/>
          <w:color w:val="auto"/>
          <w:sz w:val="18"/>
          <w:szCs w:val="18"/>
          <w:lang w:val="ru-RU"/>
        </w:rPr>
      </w:pPr>
    </w:p>
    <w:p w:rsidR="001E65FC" w:rsidRPr="00035B78" w:rsidRDefault="001E65FC" w:rsidP="005F3179">
      <w:pPr>
        <w:ind w:left="284" w:firstLine="0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035B78">
        <w:rPr>
          <w:rFonts w:ascii="Calibri" w:hAnsi="Calibri"/>
          <w:b/>
          <w:color w:val="auto"/>
          <w:sz w:val="18"/>
          <w:szCs w:val="18"/>
          <w:lang w:val="ru-RU"/>
        </w:rPr>
        <w:t>Общество с ограниченной ответственностью «С</w:t>
      </w:r>
      <w:r w:rsidR="00410ACD" w:rsidRPr="00035B78">
        <w:rPr>
          <w:rFonts w:ascii="Calibri" w:hAnsi="Calibri"/>
          <w:b/>
          <w:color w:val="auto"/>
          <w:sz w:val="18"/>
          <w:szCs w:val="18"/>
          <w:lang w:val="ru-RU"/>
        </w:rPr>
        <w:t>евЗап</w:t>
      </w:r>
      <w:r w:rsidR="000A0A31" w:rsidRPr="00035B78">
        <w:rPr>
          <w:rFonts w:ascii="Calibri" w:hAnsi="Calibri"/>
          <w:b/>
          <w:color w:val="auto"/>
          <w:sz w:val="18"/>
          <w:szCs w:val="18"/>
          <w:lang w:val="ru-RU"/>
        </w:rPr>
        <w:t xml:space="preserve"> АКБ</w:t>
      </w:r>
      <w:r w:rsidRPr="00035B78">
        <w:rPr>
          <w:rFonts w:ascii="Calibri" w:hAnsi="Calibri"/>
          <w:b/>
          <w:color w:val="auto"/>
          <w:sz w:val="18"/>
          <w:szCs w:val="18"/>
          <w:lang w:val="ru-RU"/>
        </w:rPr>
        <w:t>»,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 именуемое в дальнейшем </w:t>
      </w:r>
      <w:r w:rsidRPr="001C55AA">
        <w:rPr>
          <w:rFonts w:ascii="Calibri" w:hAnsi="Calibri"/>
          <w:b/>
          <w:color w:val="auto"/>
          <w:sz w:val="18"/>
          <w:szCs w:val="18"/>
          <w:lang w:val="ru-RU"/>
        </w:rPr>
        <w:t>«По</w:t>
      </w:r>
      <w:r w:rsidR="00ED445F" w:rsidRPr="001C55AA">
        <w:rPr>
          <w:rFonts w:ascii="Calibri" w:hAnsi="Calibri"/>
          <w:b/>
          <w:color w:val="auto"/>
          <w:sz w:val="18"/>
          <w:szCs w:val="18"/>
          <w:lang w:val="ru-RU"/>
        </w:rPr>
        <w:t>купатель</w:t>
      </w:r>
      <w:r w:rsidRPr="001C55AA">
        <w:rPr>
          <w:rFonts w:ascii="Calibri" w:hAnsi="Calibri"/>
          <w:b/>
          <w:color w:val="auto"/>
          <w:sz w:val="18"/>
          <w:szCs w:val="18"/>
          <w:lang w:val="ru-RU"/>
        </w:rPr>
        <w:t>»,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 в лице </w:t>
      </w:r>
      <w:r w:rsidR="00971F96" w:rsidRPr="00035B78">
        <w:rPr>
          <w:rFonts w:ascii="Calibri" w:hAnsi="Calibri"/>
          <w:color w:val="auto"/>
          <w:sz w:val="18"/>
          <w:szCs w:val="18"/>
          <w:lang w:val="ru-RU"/>
        </w:rPr>
        <w:t>г</w:t>
      </w:r>
      <w:r w:rsidR="0018063A" w:rsidRPr="00035B78">
        <w:rPr>
          <w:rFonts w:ascii="Calibri" w:hAnsi="Calibri"/>
          <w:color w:val="auto"/>
          <w:sz w:val="18"/>
          <w:szCs w:val="18"/>
          <w:lang w:val="ru-RU"/>
        </w:rPr>
        <w:t xml:space="preserve">енерального директора </w:t>
      </w:r>
      <w:r w:rsidR="009039AD">
        <w:rPr>
          <w:rFonts w:ascii="Calibri" w:hAnsi="Calibri"/>
          <w:color w:val="auto"/>
          <w:sz w:val="18"/>
          <w:szCs w:val="18"/>
          <w:lang w:val="ru-RU"/>
        </w:rPr>
        <w:t>Зверева Евгения Михайловича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, действующего на основании </w:t>
      </w:r>
      <w:r w:rsidR="009039AD">
        <w:rPr>
          <w:rFonts w:ascii="Calibri" w:hAnsi="Calibri"/>
          <w:color w:val="auto"/>
          <w:sz w:val="18"/>
          <w:szCs w:val="18"/>
          <w:lang w:val="ru-RU"/>
        </w:rPr>
        <w:t>У</w:t>
      </w:r>
      <w:r w:rsidR="0018063A" w:rsidRPr="00035B78">
        <w:rPr>
          <w:rFonts w:ascii="Calibri" w:hAnsi="Calibri"/>
          <w:color w:val="auto"/>
          <w:sz w:val="18"/>
          <w:szCs w:val="18"/>
          <w:lang w:val="ru-RU"/>
        </w:rPr>
        <w:t>става</w:t>
      </w:r>
      <w:r w:rsidR="00EA4FE3" w:rsidRPr="00035B78">
        <w:rPr>
          <w:rFonts w:ascii="Calibri" w:hAnsi="Calibri"/>
          <w:color w:val="auto"/>
          <w:sz w:val="18"/>
          <w:szCs w:val="18"/>
          <w:lang w:val="ru-RU"/>
        </w:rPr>
        <w:t>, с одной стороны,</w:t>
      </w:r>
      <w:r w:rsidR="00035B78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EA4FE3" w:rsidRPr="00035B78">
        <w:rPr>
          <w:rFonts w:ascii="Calibri" w:hAnsi="Calibri"/>
          <w:color w:val="auto"/>
          <w:sz w:val="18"/>
          <w:szCs w:val="18"/>
          <w:lang w:val="ru-RU"/>
        </w:rPr>
        <w:t>и</w:t>
      </w:r>
      <w:r w:rsidR="0080289F" w:rsidRPr="00035B78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410ACD" w:rsidRPr="00035B78">
        <w:rPr>
          <w:rFonts w:ascii="Calibri" w:hAnsi="Calibri"/>
          <w:color w:val="auto"/>
          <w:sz w:val="18"/>
          <w:szCs w:val="18"/>
          <w:lang w:val="ru-RU"/>
        </w:rPr>
        <w:t xml:space="preserve">_______________, 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>им</w:t>
      </w:r>
      <w:r w:rsidR="00ED445F" w:rsidRPr="00035B78">
        <w:rPr>
          <w:rFonts w:ascii="Calibri" w:hAnsi="Calibri"/>
          <w:color w:val="auto"/>
          <w:sz w:val="18"/>
          <w:szCs w:val="18"/>
          <w:lang w:val="ru-RU"/>
        </w:rPr>
        <w:t xml:space="preserve">енуемое в дальнейшем </w:t>
      </w:r>
      <w:r w:rsidR="00ED445F" w:rsidRPr="001C55AA">
        <w:rPr>
          <w:rFonts w:ascii="Calibri" w:hAnsi="Calibri"/>
          <w:b/>
          <w:color w:val="auto"/>
          <w:sz w:val="18"/>
          <w:szCs w:val="18"/>
          <w:lang w:val="ru-RU"/>
        </w:rPr>
        <w:t>«Поставщик</w:t>
      </w:r>
      <w:r w:rsidRPr="001C55AA">
        <w:rPr>
          <w:rFonts w:ascii="Calibri" w:hAnsi="Calibri"/>
          <w:b/>
          <w:color w:val="auto"/>
          <w:sz w:val="18"/>
          <w:szCs w:val="18"/>
          <w:lang w:val="ru-RU"/>
        </w:rPr>
        <w:t>»,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 в лице</w:t>
      </w:r>
      <w:r w:rsidR="00410ACD" w:rsidRPr="00035B78">
        <w:rPr>
          <w:rFonts w:ascii="Calibri" w:hAnsi="Calibri"/>
          <w:color w:val="auto"/>
          <w:sz w:val="18"/>
          <w:szCs w:val="18"/>
          <w:lang w:val="ru-RU"/>
        </w:rPr>
        <w:t xml:space="preserve"> _____, дей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>ствующего на основании</w:t>
      </w:r>
      <w:r w:rsidR="0018063A" w:rsidRPr="00035B78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410ACD" w:rsidRPr="00035B78">
        <w:rPr>
          <w:rFonts w:ascii="Calibri" w:hAnsi="Calibri"/>
          <w:color w:val="auto"/>
          <w:sz w:val="18"/>
          <w:szCs w:val="18"/>
          <w:lang w:val="ru-RU"/>
        </w:rPr>
        <w:t>___________,</w:t>
      </w:r>
      <w:r w:rsidR="00D90C39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>с другой стороны, заключили настоящий договор (далее – «Договор») о следующем:</w:t>
      </w:r>
    </w:p>
    <w:p w:rsidR="001E65FC" w:rsidRPr="00035B78" w:rsidRDefault="009D2318">
      <w:pPr>
        <w:pStyle w:val="6"/>
        <w:tabs>
          <w:tab w:val="left" w:pos="1702"/>
        </w:tabs>
        <w:rPr>
          <w:rFonts w:ascii="Calibri" w:hAnsi="Calibri"/>
          <w:b/>
          <w:color w:val="auto"/>
          <w:sz w:val="18"/>
          <w:szCs w:val="18"/>
          <w:lang w:val="ru-RU"/>
        </w:rPr>
      </w:pPr>
      <w:r w:rsidRPr="00035B78">
        <w:rPr>
          <w:rFonts w:ascii="Calibri" w:hAnsi="Calibri"/>
          <w:b/>
          <w:color w:val="auto"/>
          <w:sz w:val="18"/>
          <w:szCs w:val="18"/>
          <w:lang w:val="ru-RU"/>
        </w:rPr>
        <w:t xml:space="preserve"> </w:t>
      </w:r>
      <w:r w:rsidR="001E65FC" w:rsidRPr="00035B78">
        <w:rPr>
          <w:rFonts w:ascii="Calibri" w:hAnsi="Calibri"/>
          <w:b/>
          <w:color w:val="auto"/>
          <w:sz w:val="18"/>
          <w:szCs w:val="18"/>
          <w:lang w:val="ru-RU"/>
        </w:rPr>
        <w:t>1.Предмет договора</w:t>
      </w:r>
      <w:bookmarkStart w:id="0" w:name="_GoBack"/>
      <w:bookmarkEnd w:id="0"/>
    </w:p>
    <w:p w:rsidR="001E65FC" w:rsidRPr="00B60BF2" w:rsidRDefault="001E65FC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1.1. По настоящему Договору Поставщик обязуется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переда</w:t>
      </w:r>
      <w:r w:rsidR="00FE6525" w:rsidRPr="00B60BF2">
        <w:rPr>
          <w:rFonts w:ascii="Calibri" w:hAnsi="Calibri"/>
          <w:color w:val="auto"/>
          <w:sz w:val="18"/>
          <w:szCs w:val="18"/>
          <w:lang w:val="ru-RU"/>
        </w:rPr>
        <w:t>ва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ть </w:t>
      </w:r>
      <w:r w:rsidR="00BA36EC" w:rsidRPr="00B60BF2">
        <w:rPr>
          <w:rFonts w:ascii="Calibri" w:hAnsi="Calibri"/>
          <w:color w:val="auto"/>
          <w:sz w:val="18"/>
          <w:szCs w:val="18"/>
          <w:lang w:val="ru-RU"/>
        </w:rPr>
        <w:t>Покупателю</w:t>
      </w:r>
      <w:r w:rsidR="00BA36EC" w:rsidRPr="00035B78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Pr="00035B78">
        <w:rPr>
          <w:rFonts w:ascii="Calibri" w:hAnsi="Calibri"/>
          <w:color w:val="auto"/>
          <w:sz w:val="18"/>
          <w:szCs w:val="18"/>
          <w:lang w:val="ru-RU"/>
        </w:rPr>
        <w:t xml:space="preserve">в обусловленный срок </w:t>
      </w:r>
      <w:r w:rsidR="00410ACD" w:rsidRPr="00035B78">
        <w:rPr>
          <w:rFonts w:ascii="Calibri" w:hAnsi="Calibri"/>
          <w:color w:val="auto"/>
          <w:sz w:val="18"/>
          <w:szCs w:val="18"/>
          <w:lang w:val="ru-RU"/>
        </w:rPr>
        <w:t xml:space="preserve">лом и отходы </w:t>
      </w:r>
      <w:r w:rsidR="00410ACD" w:rsidRPr="00B60BF2">
        <w:rPr>
          <w:rFonts w:ascii="Calibri" w:hAnsi="Calibri"/>
          <w:color w:val="auto"/>
          <w:sz w:val="18"/>
          <w:szCs w:val="18"/>
          <w:lang w:val="ru-RU"/>
        </w:rPr>
        <w:t xml:space="preserve">цветных металлов </w:t>
      </w:r>
      <w:r w:rsidR="000B07DE" w:rsidRPr="00B60BF2">
        <w:rPr>
          <w:rFonts w:ascii="Calibri" w:hAnsi="Calibri"/>
          <w:color w:val="auto"/>
          <w:sz w:val="18"/>
          <w:szCs w:val="18"/>
          <w:lang w:val="ru-RU"/>
        </w:rPr>
        <w:t xml:space="preserve">(именуемые в дальнейшем </w:t>
      </w:r>
      <w:r w:rsidR="00410ACD" w:rsidRPr="00B60BF2">
        <w:rPr>
          <w:rFonts w:ascii="Calibri" w:hAnsi="Calibri"/>
          <w:color w:val="auto"/>
          <w:sz w:val="18"/>
          <w:szCs w:val="18"/>
          <w:lang w:val="ru-RU"/>
        </w:rPr>
        <w:t>«</w:t>
      </w:r>
      <w:r w:rsidR="000B07DE" w:rsidRPr="00B60BF2">
        <w:rPr>
          <w:rFonts w:ascii="Calibri" w:hAnsi="Calibri"/>
          <w:color w:val="auto"/>
          <w:sz w:val="18"/>
          <w:szCs w:val="18"/>
          <w:lang w:val="ru-RU"/>
        </w:rPr>
        <w:t>Товар</w:t>
      </w:r>
      <w:r w:rsidR="00410ACD" w:rsidRPr="00B60BF2">
        <w:rPr>
          <w:rFonts w:ascii="Calibri" w:hAnsi="Calibri"/>
          <w:color w:val="auto"/>
          <w:sz w:val="18"/>
          <w:szCs w:val="18"/>
          <w:lang w:val="ru-RU"/>
        </w:rPr>
        <w:t>»</w:t>
      </w:r>
      <w:r w:rsidR="000B07DE" w:rsidRPr="00B60BF2">
        <w:rPr>
          <w:rFonts w:ascii="Calibri" w:hAnsi="Calibri"/>
          <w:color w:val="auto"/>
          <w:sz w:val="18"/>
          <w:szCs w:val="18"/>
          <w:lang w:val="ru-RU"/>
        </w:rPr>
        <w:t>)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,</w:t>
      </w:r>
      <w:r w:rsidR="00BA36EC" w:rsidRPr="00B60BF2">
        <w:rPr>
          <w:rFonts w:ascii="Calibri" w:hAnsi="Calibri"/>
          <w:color w:val="auto"/>
          <w:sz w:val="18"/>
          <w:szCs w:val="18"/>
          <w:lang w:val="ru-RU"/>
        </w:rPr>
        <w:t xml:space="preserve"> соответствующий по качеству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9039AD" w:rsidRPr="009C5622">
        <w:rPr>
          <w:rFonts w:ascii="Calibri" w:hAnsi="Calibri"/>
          <w:color w:val="auto"/>
          <w:sz w:val="18"/>
          <w:szCs w:val="18"/>
          <w:lang w:val="ru-RU"/>
        </w:rPr>
        <w:t xml:space="preserve">ГОСТ Р 54564-2011 </w:t>
      </w:r>
      <w:r w:rsidR="009039AD" w:rsidRPr="006D4CA7">
        <w:rPr>
          <w:rFonts w:ascii="Calibri" w:hAnsi="Calibri"/>
          <w:color w:val="auto"/>
          <w:sz w:val="18"/>
          <w:szCs w:val="18"/>
          <w:lang w:val="ru-RU"/>
        </w:rPr>
        <w:t>«Лом и отходы цветных металлов и сплавов»</w:t>
      </w:r>
      <w:r w:rsidR="00BA36EC" w:rsidRPr="00B60BF2">
        <w:rPr>
          <w:rFonts w:ascii="Calibri" w:hAnsi="Calibri"/>
          <w:color w:val="auto"/>
          <w:sz w:val="18"/>
          <w:szCs w:val="18"/>
          <w:lang w:val="ru-RU"/>
        </w:rPr>
        <w:t>,</w:t>
      </w:r>
      <w:r w:rsidR="00D90C39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103889">
        <w:rPr>
          <w:rFonts w:ascii="Calibri" w:hAnsi="Calibri"/>
          <w:color w:val="auto"/>
          <w:sz w:val="18"/>
          <w:szCs w:val="18"/>
          <w:lang w:val="ru-RU"/>
        </w:rPr>
        <w:t>лом и отходы че</w:t>
      </w:r>
      <w:r w:rsidR="00103889" w:rsidRPr="00103889">
        <w:rPr>
          <w:rFonts w:ascii="Calibri" w:hAnsi="Calibri"/>
          <w:color w:val="auto"/>
          <w:sz w:val="18"/>
          <w:szCs w:val="18"/>
          <w:lang w:val="ru-RU"/>
        </w:rPr>
        <w:t>рных металлов (именуемые в дальнейшем «Товар» ), соответствующий по качеству ГОСТ 2787-75 «Лом и отходы черных металлов»,</w:t>
      </w:r>
      <w:r w:rsidR="00103889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D90C39">
        <w:rPr>
          <w:rFonts w:ascii="Calibri" w:hAnsi="Calibri"/>
          <w:color w:val="auto"/>
          <w:sz w:val="18"/>
          <w:szCs w:val="18"/>
          <w:lang w:val="ru-RU"/>
        </w:rPr>
        <w:t>являющийся его собственностью и образовавшийся в ходе производственно-хозяйственной деятельности или принадлежащий Поставщику в соответствии с Лицензией,</w:t>
      </w:r>
      <w:r w:rsidR="00BA36EC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а Покупатель обязуется прин</w:t>
      </w:r>
      <w:r w:rsidR="00FE6525" w:rsidRPr="00B60BF2">
        <w:rPr>
          <w:rFonts w:ascii="Calibri" w:hAnsi="Calibri"/>
          <w:color w:val="auto"/>
          <w:sz w:val="18"/>
          <w:szCs w:val="18"/>
          <w:lang w:val="ru-RU"/>
        </w:rPr>
        <w:t>имать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и опла</w:t>
      </w:r>
      <w:r w:rsidR="00FE6525" w:rsidRPr="00B60BF2">
        <w:rPr>
          <w:rFonts w:ascii="Calibri" w:hAnsi="Calibri"/>
          <w:color w:val="auto"/>
          <w:sz w:val="18"/>
          <w:szCs w:val="18"/>
          <w:lang w:val="ru-RU"/>
        </w:rPr>
        <w:t>чивать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Товар в соответствии с условиями настоящего Договора.</w:t>
      </w:r>
    </w:p>
    <w:p w:rsidR="001E65FC" w:rsidRPr="00B60BF2" w:rsidRDefault="001E65FC">
      <w:pPr>
        <w:pStyle w:val="6"/>
        <w:tabs>
          <w:tab w:val="left" w:pos="1702"/>
        </w:tabs>
        <w:rPr>
          <w:rFonts w:ascii="Calibri" w:hAnsi="Calibri"/>
          <w:b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2.Порядок и сроки поставки</w:t>
      </w:r>
    </w:p>
    <w:p w:rsidR="00FE6525" w:rsidRPr="00B60BF2" w:rsidRDefault="001E65FC" w:rsidP="00FE6525">
      <w:pPr>
        <w:tabs>
          <w:tab w:val="left" w:pos="56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2.1. </w:t>
      </w:r>
      <w:r w:rsidR="00FE6525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Поставка Товара осуществляется партиями, на основании письменно согласованных сторонами Спецификаций, которые с момента их подписания обеими сторонами становятся неотъемлемой частью договора. Обязанность по приемке партии Товара возникает у Покупателя только при условии согласования сторонами Спецификации на данную партию товара. В случае отказа (как выраженного, так и не выраженного) Покупателя от согласования Спецификации на поставку партии товара, Поставщик не имеет право требовать от Покупателя возмещения убытков, возникших в связи с отказом Покупателя от приемки такой партии товара.    </w:t>
      </w:r>
      <w:r w:rsidR="009E452F" w:rsidRPr="00B60BF2">
        <w:rPr>
          <w:rFonts w:ascii="Calibri" w:hAnsi="Calibri"/>
          <w:color w:val="auto"/>
          <w:sz w:val="18"/>
          <w:szCs w:val="18"/>
          <w:lang w:val="ru-RU"/>
        </w:rPr>
        <w:t xml:space="preserve">Если Покупатель не заявил об отказе от подписания Спецификации и не подписал ее, то Спецификация считается не согласованной.      </w:t>
      </w:r>
    </w:p>
    <w:p w:rsidR="00FE6525" w:rsidRPr="00B60BF2" w:rsidRDefault="00FE6525" w:rsidP="00FE6525">
      <w:pPr>
        <w:tabs>
          <w:tab w:val="left" w:pos="56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Ассортимент,  количество и стоимость парии Товара  согласовывается сторонами в Спецификации на поставку  партию Товара. </w:t>
      </w:r>
    </w:p>
    <w:p w:rsidR="00792427" w:rsidRPr="00B60BF2" w:rsidRDefault="00410ACD" w:rsidP="005F3179">
      <w:pPr>
        <w:tabs>
          <w:tab w:val="left" w:pos="56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2.2</w:t>
      </w:r>
      <w:r w:rsidR="003562F8"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Срок поставки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партии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Т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овара 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составляет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3 (три) рабочих дня 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со дня </w:t>
      </w:r>
      <w:r w:rsidR="00217DDC" w:rsidRPr="00B60BF2">
        <w:rPr>
          <w:rFonts w:ascii="Calibri" w:hAnsi="Calibri"/>
          <w:color w:val="auto"/>
          <w:sz w:val="18"/>
          <w:szCs w:val="18"/>
          <w:lang w:val="ru-RU"/>
        </w:rPr>
        <w:t>подписания Спецификации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, если иное не будет указано в Спецификации.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>Д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осрочная поставка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Т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>овара без согласия Покупателя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не допускается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. Покупатель вправе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без применения к нему санкций и без возмещения убытков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отказаться от приемки Товара</w:t>
      </w:r>
      <w:r w:rsidR="00792427" w:rsidRPr="00B60BF2">
        <w:rPr>
          <w:rFonts w:ascii="Calibri" w:hAnsi="Calibri"/>
          <w:color w:val="auto"/>
          <w:sz w:val="18"/>
          <w:szCs w:val="18"/>
          <w:lang w:val="ru-RU"/>
        </w:rPr>
        <w:t xml:space="preserve">, если Поставщиком будет допущена просрочка поставки Товара. </w:t>
      </w:r>
    </w:p>
    <w:p w:rsidR="00ED445F" w:rsidRPr="00B60BF2" w:rsidRDefault="00ED445F" w:rsidP="005F3179">
      <w:pPr>
        <w:tabs>
          <w:tab w:val="left" w:pos="56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2.3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 Обязанность Поставщика считается выполненной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с момента приемки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партии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Товара Покупателем</w:t>
      </w:r>
      <w:r w:rsidR="004F29A3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по приемо</w:t>
      </w:r>
      <w:r w:rsidR="00B61951" w:rsidRPr="00B60BF2">
        <w:rPr>
          <w:rFonts w:ascii="Calibri" w:hAnsi="Calibri"/>
          <w:color w:val="auto"/>
          <w:sz w:val="18"/>
          <w:szCs w:val="18"/>
          <w:lang w:val="ru-RU"/>
        </w:rPr>
        <w:t>с</w:t>
      </w:r>
      <w:r w:rsidR="004F29A3" w:rsidRPr="00B60BF2">
        <w:rPr>
          <w:rFonts w:ascii="Calibri" w:hAnsi="Calibri"/>
          <w:color w:val="auto"/>
          <w:sz w:val="18"/>
          <w:szCs w:val="18"/>
          <w:lang w:val="ru-RU"/>
        </w:rPr>
        <w:t>даточному акту</w:t>
      </w:r>
      <w:r w:rsidR="00F42034" w:rsidRPr="00B60BF2">
        <w:rPr>
          <w:rFonts w:ascii="Calibri" w:hAnsi="Calibri"/>
          <w:color w:val="auto"/>
          <w:sz w:val="18"/>
          <w:szCs w:val="18"/>
          <w:lang w:val="ru-RU"/>
        </w:rPr>
        <w:t xml:space="preserve">, </w:t>
      </w:r>
      <w:r w:rsidR="00772E96" w:rsidRPr="00B60BF2">
        <w:rPr>
          <w:rFonts w:ascii="Calibri" w:hAnsi="Calibri"/>
          <w:color w:val="auto"/>
          <w:sz w:val="18"/>
          <w:szCs w:val="18"/>
          <w:lang w:val="ru-RU"/>
        </w:rPr>
        <w:t>о</w:t>
      </w:r>
      <w:r w:rsidR="00F42034" w:rsidRPr="00B60BF2">
        <w:rPr>
          <w:rFonts w:ascii="Calibri" w:hAnsi="Calibri"/>
          <w:color w:val="auto"/>
          <w:sz w:val="18"/>
          <w:szCs w:val="18"/>
          <w:lang w:val="ru-RU"/>
        </w:rPr>
        <w:t xml:space="preserve">формляемому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на каждую партию Товара </w:t>
      </w:r>
      <w:r w:rsidR="00F42034" w:rsidRPr="00B60BF2">
        <w:rPr>
          <w:rFonts w:ascii="Calibri" w:hAnsi="Calibri"/>
          <w:color w:val="auto"/>
          <w:sz w:val="18"/>
          <w:szCs w:val="18"/>
          <w:lang w:val="ru-RU"/>
        </w:rPr>
        <w:t>после взвешивания Товара на весах Покупателя на его складе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382DBC" w:rsidRPr="00B60BF2">
        <w:rPr>
          <w:rFonts w:ascii="Calibri" w:hAnsi="Calibri"/>
          <w:color w:val="auto"/>
          <w:sz w:val="18"/>
          <w:szCs w:val="18"/>
          <w:lang w:val="ru-RU"/>
        </w:rPr>
        <w:t xml:space="preserve">Приемка Товара  по весу </w:t>
      </w:r>
      <w:r w:rsidR="00D354E4" w:rsidRPr="00B60BF2">
        <w:rPr>
          <w:rFonts w:ascii="Calibri" w:hAnsi="Calibri"/>
          <w:color w:val="auto"/>
          <w:sz w:val="18"/>
          <w:szCs w:val="18"/>
          <w:lang w:val="ru-RU"/>
        </w:rPr>
        <w:t xml:space="preserve">осуществляется </w:t>
      </w:r>
      <w:r w:rsidR="00382DBC" w:rsidRPr="00B60BF2">
        <w:rPr>
          <w:rFonts w:ascii="Calibri" w:hAnsi="Calibri"/>
          <w:color w:val="auto"/>
          <w:sz w:val="18"/>
          <w:szCs w:val="18"/>
          <w:lang w:val="ru-RU"/>
        </w:rPr>
        <w:t xml:space="preserve">на основании данных взвешивания на весах Покупателя.  </w:t>
      </w:r>
    </w:p>
    <w:p w:rsidR="00ED445F" w:rsidRPr="00B60BF2" w:rsidRDefault="00915BC8" w:rsidP="00ED445F">
      <w:pPr>
        <w:tabs>
          <w:tab w:val="left" w:pos="56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2.4.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При </w:t>
      </w:r>
      <w:r w:rsidR="000A0A31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поставке Товара на условиях самовывоза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Поставщик обязан уведомить Покупателя о готовности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партии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Товара к отгрузке не позднее, чем за 1 (один) рабочий день до поставки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партии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Товара. </w:t>
      </w:r>
    </w:p>
    <w:p w:rsidR="000A0A31" w:rsidRPr="00B60BF2" w:rsidRDefault="00915BC8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2.5. </w:t>
      </w:r>
      <w:r w:rsidR="006B420E" w:rsidRPr="00B60BF2">
        <w:rPr>
          <w:rFonts w:ascii="Calibri" w:hAnsi="Calibri"/>
          <w:color w:val="auto"/>
          <w:sz w:val="18"/>
          <w:szCs w:val="18"/>
          <w:lang w:val="ru-RU"/>
        </w:rPr>
        <w:t xml:space="preserve">Если иное не указано в Спецификации, Товар подлежит поставке на условиях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доставки Товара силами и за счет Поставщика до склада Покупателя. </w:t>
      </w:r>
      <w:r w:rsidR="006B420E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</w:p>
    <w:p w:rsidR="00915BC8" w:rsidRPr="00B60BF2" w:rsidRDefault="00915BC8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Если Товар поставляется на условиях </w:t>
      </w:r>
      <w:r w:rsidR="00981477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самовывоза, Поставщик обязан обеспечить </w:t>
      </w:r>
      <w:r w:rsidR="00DE1163" w:rsidRPr="00B60BF2">
        <w:rPr>
          <w:rFonts w:ascii="Calibri" w:hAnsi="Calibri"/>
          <w:color w:val="auto"/>
          <w:sz w:val="18"/>
          <w:szCs w:val="18"/>
          <w:lang w:val="ru-RU"/>
        </w:rPr>
        <w:t>з</w:t>
      </w:r>
      <w:r w:rsidR="00981477" w:rsidRPr="00B60BF2">
        <w:rPr>
          <w:rFonts w:ascii="Calibri" w:hAnsi="Calibri"/>
          <w:color w:val="auto"/>
          <w:sz w:val="18"/>
          <w:szCs w:val="18"/>
          <w:lang w:val="ru-RU"/>
        </w:rPr>
        <w:t>а свой счет сопровождение Товара в пути до склада Покупателя своим экспедитором. При неисполнении указанной обязанности Поставщик не вправе на претензии Покупателя, связанные с количеством или качеством Товара, выдвигать возражения, связанные с потерей контроля над Товаром с момента отгрузки до момента подписания приемо</w:t>
      </w:r>
      <w:r w:rsidR="00B61951" w:rsidRPr="00B60BF2">
        <w:rPr>
          <w:rFonts w:ascii="Calibri" w:hAnsi="Calibri"/>
          <w:color w:val="auto"/>
          <w:sz w:val="18"/>
          <w:szCs w:val="18"/>
          <w:lang w:val="ru-RU"/>
        </w:rPr>
        <w:t>с</w:t>
      </w:r>
      <w:r w:rsidR="00981477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даточного акта сторонами после взвешивания Товара на весах Покупателя.   </w:t>
      </w:r>
    </w:p>
    <w:p w:rsidR="00AE799C" w:rsidRPr="00B60BF2" w:rsidRDefault="00981477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AE799C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Доставка и разгрузка  Товара должны быть произведены в рабочие часы Покупателя. </w:t>
      </w:r>
    </w:p>
    <w:p w:rsidR="006B420E" w:rsidRPr="00B60BF2" w:rsidRDefault="006B420E" w:rsidP="005F3179">
      <w:pPr>
        <w:tabs>
          <w:tab w:val="left" w:pos="2127"/>
        </w:tabs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</w:t>
      </w:r>
      <w:r w:rsidR="007D29E7" w:rsidRPr="00B60BF2">
        <w:rPr>
          <w:rFonts w:ascii="Calibri" w:hAnsi="Calibri"/>
          <w:color w:val="auto"/>
          <w:sz w:val="18"/>
          <w:szCs w:val="18"/>
          <w:lang w:val="ru-RU"/>
        </w:rPr>
        <w:t>6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  <w:r w:rsidR="00424D18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C86D74">
        <w:rPr>
          <w:rFonts w:ascii="Calibri" w:hAnsi="Calibri"/>
          <w:color w:val="auto"/>
          <w:sz w:val="18"/>
          <w:szCs w:val="18"/>
          <w:lang w:val="ru-RU"/>
        </w:rPr>
        <w:t>Покупатель по факту взвешивания Товара</w:t>
      </w:r>
      <w:r w:rsidR="00424D18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переда</w:t>
      </w:r>
      <w:r w:rsidR="00C86D74">
        <w:rPr>
          <w:rFonts w:ascii="Calibri" w:hAnsi="Calibri"/>
          <w:color w:val="auto"/>
          <w:sz w:val="18"/>
          <w:szCs w:val="18"/>
          <w:lang w:val="ru-RU"/>
        </w:rPr>
        <w:t>ет</w:t>
      </w:r>
      <w:r w:rsidR="00424D18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C86D74">
        <w:rPr>
          <w:rFonts w:ascii="Calibri" w:hAnsi="Calibri"/>
          <w:color w:val="auto"/>
          <w:sz w:val="18"/>
          <w:szCs w:val="18"/>
          <w:lang w:val="ru-RU"/>
        </w:rPr>
        <w:t>Поставщику</w:t>
      </w:r>
      <w:r w:rsidR="00424D18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приемосдаточный акт. В течение 3 (трех) рабочих дней со дня поставки Товара, Поставщик обязан обеспечить получение Покупателем товарной накладной, счет-фактуры, а также иных документов на данную партию Товара в соответствии с законодательством РФ.</w:t>
      </w:r>
    </w:p>
    <w:p w:rsidR="001E65FC" w:rsidRPr="00B60BF2" w:rsidRDefault="007D29E7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2.7</w:t>
      </w:r>
      <w:r w:rsidR="006B420E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Право собственности на Товар переходит к Покупателю с мом</w:t>
      </w:r>
      <w:r w:rsidR="008343E6" w:rsidRPr="00B60BF2">
        <w:rPr>
          <w:rFonts w:ascii="Calibri" w:hAnsi="Calibri"/>
          <w:color w:val="auto"/>
          <w:sz w:val="18"/>
          <w:szCs w:val="18"/>
          <w:lang w:val="ru-RU"/>
        </w:rPr>
        <w:t xml:space="preserve">ента </w:t>
      </w:r>
      <w:r w:rsidR="00911C5B" w:rsidRPr="00B60BF2">
        <w:rPr>
          <w:rFonts w:ascii="Calibri" w:hAnsi="Calibri"/>
          <w:color w:val="auto"/>
          <w:sz w:val="18"/>
          <w:szCs w:val="18"/>
          <w:lang w:val="ru-RU"/>
        </w:rPr>
        <w:t>подписания прие</w:t>
      </w:r>
      <w:r w:rsidR="001D4307" w:rsidRPr="00B60BF2">
        <w:rPr>
          <w:rFonts w:ascii="Calibri" w:hAnsi="Calibri"/>
          <w:color w:val="auto"/>
          <w:sz w:val="18"/>
          <w:szCs w:val="18"/>
          <w:lang w:val="ru-RU"/>
        </w:rPr>
        <w:t>мо</w:t>
      </w:r>
      <w:r w:rsidR="00B61951" w:rsidRPr="00B60BF2">
        <w:rPr>
          <w:rFonts w:ascii="Calibri" w:hAnsi="Calibri"/>
          <w:color w:val="auto"/>
          <w:sz w:val="18"/>
          <w:szCs w:val="18"/>
          <w:lang w:val="ru-RU"/>
        </w:rPr>
        <w:t>с</w:t>
      </w:r>
      <w:r w:rsidR="001D4307" w:rsidRPr="00B60BF2">
        <w:rPr>
          <w:rFonts w:ascii="Calibri" w:hAnsi="Calibri"/>
          <w:color w:val="auto"/>
          <w:sz w:val="18"/>
          <w:szCs w:val="18"/>
          <w:lang w:val="ru-RU"/>
        </w:rPr>
        <w:t>даточного а</w:t>
      </w:r>
      <w:r w:rsidR="00911C5B" w:rsidRPr="00B60BF2">
        <w:rPr>
          <w:rFonts w:ascii="Calibri" w:hAnsi="Calibri"/>
          <w:color w:val="auto"/>
          <w:sz w:val="18"/>
          <w:szCs w:val="18"/>
          <w:lang w:val="ru-RU"/>
        </w:rPr>
        <w:t>кта</w:t>
      </w:r>
      <w:r w:rsidR="008343E6"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  <w:r w:rsidR="00382DBC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</w:p>
    <w:p w:rsidR="00ED445F" w:rsidRPr="00B60BF2" w:rsidRDefault="007D29E7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</w:t>
      </w:r>
      <w:r w:rsidR="00350E50" w:rsidRPr="00B60BF2">
        <w:rPr>
          <w:rFonts w:ascii="Calibri" w:hAnsi="Calibri"/>
          <w:color w:val="auto"/>
          <w:sz w:val="18"/>
          <w:szCs w:val="18"/>
          <w:lang w:val="ru-RU"/>
        </w:rPr>
        <w:t>8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>Покупатель вправе отказаться от приемки Товара в одностороннем внесудебном порядке, если Товар поставлен в количестве, менее</w:t>
      </w:r>
      <w:r w:rsidR="00AE799C" w:rsidRPr="00B60BF2">
        <w:rPr>
          <w:rFonts w:ascii="Calibri" w:hAnsi="Calibri"/>
          <w:color w:val="auto"/>
          <w:sz w:val="18"/>
          <w:szCs w:val="18"/>
          <w:lang w:val="ru-RU"/>
        </w:rPr>
        <w:t xml:space="preserve"> количества,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предусмотренного в Спецификации, а также вправе отказаться от излишне поставленного товара. </w:t>
      </w:r>
    </w:p>
    <w:p w:rsidR="00ED445F" w:rsidRPr="00B60BF2" w:rsidRDefault="00350E50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2.9.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 xml:space="preserve">В случае </w:t>
      </w:r>
      <w:r w:rsidR="00A55804" w:rsidRPr="00B60BF2">
        <w:rPr>
          <w:rFonts w:ascii="Calibri" w:hAnsi="Calibri"/>
          <w:color w:val="auto"/>
          <w:sz w:val="18"/>
          <w:szCs w:val="18"/>
          <w:lang w:val="ru-RU"/>
        </w:rPr>
        <w:t>недо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>поставки товара Поставщик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AE799C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обязан 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>произвести допоставку</w:t>
      </w:r>
      <w:r w:rsidR="00A55804" w:rsidRPr="00B60BF2">
        <w:rPr>
          <w:rFonts w:ascii="Calibri" w:hAnsi="Calibri"/>
          <w:color w:val="auto"/>
          <w:sz w:val="18"/>
          <w:szCs w:val="18"/>
          <w:lang w:val="ru-RU"/>
        </w:rPr>
        <w:t xml:space="preserve"> Товара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только с предв</w:t>
      </w:r>
      <w:r w:rsidR="00AE799C" w:rsidRPr="00B60BF2">
        <w:rPr>
          <w:rFonts w:ascii="Calibri" w:hAnsi="Calibri"/>
          <w:color w:val="auto"/>
          <w:sz w:val="18"/>
          <w:szCs w:val="18"/>
          <w:lang w:val="ru-RU"/>
        </w:rPr>
        <w:t>а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>рительного согласия Покупателя. Не допускается допоставка товара з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>а пределами срока действия договора</w:t>
      </w:r>
      <w:r w:rsidR="00ED445F" w:rsidRPr="00B60BF2">
        <w:rPr>
          <w:rFonts w:ascii="Calibri" w:hAnsi="Calibri"/>
          <w:color w:val="auto"/>
          <w:sz w:val="18"/>
          <w:szCs w:val="18"/>
          <w:lang w:val="ru-RU"/>
        </w:rPr>
        <w:t xml:space="preserve"> без согласия Покупателя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</w:p>
    <w:p w:rsidR="00674DD9" w:rsidRPr="00B60BF2" w:rsidRDefault="001D0B28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2.10. Претензии по ассортименту, количеству и качеству</w:t>
      </w:r>
      <w:r w:rsidR="00A55804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Товара могут быть предъявлены Покупателем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 в течение 60 дней со дня получения Товара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.  </w:t>
      </w:r>
    </w:p>
    <w:p w:rsidR="00634D8C" w:rsidRPr="00B60BF2" w:rsidRDefault="00350E50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2.11</w:t>
      </w:r>
      <w:r w:rsidR="00103889">
        <w:rPr>
          <w:rFonts w:ascii="Calibri" w:hAnsi="Calibri"/>
          <w:color w:val="auto"/>
          <w:sz w:val="18"/>
          <w:szCs w:val="18"/>
          <w:lang w:val="ru-RU"/>
        </w:rPr>
        <w:t>. В случае поставки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 xml:space="preserve"> хотя бы части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Товара ненадлежащего качества Покупатель вправе по своему выбору вернуть Поставщику весь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или часть поставленного Товара и отказаться от 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>оплаты возвращенного Товара (а если он был оплачен, то потребовать возврата уплаченных сумм)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, либо потребовать замены некачественного Товара на Товар надлежащего качества. Удовлетворение требований Покупателя должно быть произведено в течение 3 (трех) рабочих дней со дня получения Поставщиком соответствующего требования. 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</w:p>
    <w:p w:rsidR="00A55804" w:rsidRPr="00B60BF2" w:rsidRDefault="00634D8C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lastRenderedPageBreak/>
        <w:t>2.1</w:t>
      </w:r>
      <w:r w:rsidR="00350E50" w:rsidRPr="00B60BF2">
        <w:rPr>
          <w:rFonts w:ascii="Calibri" w:hAnsi="Calibri"/>
          <w:color w:val="auto"/>
          <w:sz w:val="18"/>
          <w:szCs w:val="18"/>
          <w:lang w:val="ru-RU"/>
        </w:rPr>
        <w:t>2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. Покупатель вправе в любое время провести независимую экспертизу Товара. В случае обнаружения в Товаре недостатка,</w:t>
      </w:r>
      <w:r w:rsidR="00AE799C" w:rsidRPr="00B60BF2">
        <w:rPr>
          <w:rFonts w:ascii="Calibri" w:hAnsi="Calibri"/>
          <w:color w:val="auto"/>
          <w:sz w:val="18"/>
          <w:szCs w:val="18"/>
          <w:lang w:val="ru-RU"/>
        </w:rPr>
        <w:t xml:space="preserve"> возникшего до передачи Товара Покупателю,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Покупатель вправе потребовать от Поставщика возмещения расходов на экспертизу. Возмещение расходов должно быть произведено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Поставщиком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в течение 3 (трех) рабочих дней со дня получения</w:t>
      </w:r>
      <w:r w:rsidR="00985002" w:rsidRPr="00B60BF2">
        <w:rPr>
          <w:rFonts w:ascii="Calibri" w:hAnsi="Calibri"/>
          <w:color w:val="auto"/>
          <w:sz w:val="18"/>
          <w:szCs w:val="18"/>
          <w:lang w:val="ru-RU"/>
        </w:rPr>
        <w:t xml:space="preserve"> соответствующего требования Покупателя и копии экспертного заключения.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1D0B28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</w:p>
    <w:p w:rsidR="00884B1E" w:rsidRPr="00B60BF2" w:rsidRDefault="00884B1E" w:rsidP="00884B1E">
      <w:pPr>
        <w:pStyle w:val="6"/>
        <w:tabs>
          <w:tab w:val="left" w:pos="1702"/>
        </w:tabs>
        <w:rPr>
          <w:rFonts w:ascii="Calibri" w:hAnsi="Calibri"/>
          <w:b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3. Порядок взаиморасчетов</w:t>
      </w:r>
    </w:p>
    <w:p w:rsidR="00DD0F12" w:rsidRPr="00B60BF2" w:rsidRDefault="001E65FC" w:rsidP="00DD0F12">
      <w:pPr>
        <w:pStyle w:val="31"/>
        <w:spacing w:after="0"/>
        <w:ind w:left="284" w:firstLine="283"/>
        <w:jc w:val="both"/>
        <w:rPr>
          <w:rFonts w:ascii="Calibri" w:hAnsi="Calibri" w:cs="Calibri"/>
          <w:sz w:val="18"/>
          <w:szCs w:val="18"/>
          <w:lang w:val="ru-RU"/>
        </w:rPr>
      </w:pPr>
      <w:r w:rsidRPr="00B60BF2">
        <w:rPr>
          <w:rFonts w:ascii="Calibri" w:hAnsi="Calibri" w:cs="Calibri"/>
          <w:sz w:val="18"/>
          <w:szCs w:val="18"/>
          <w:lang w:val="ru-RU"/>
        </w:rPr>
        <w:t>3.1. Оплата Товара по настоящему договору производится в рублях путем безналичного перечисления денежных средств на расчетный счет Поставщика.</w:t>
      </w:r>
    </w:p>
    <w:p w:rsidR="002D6CF4" w:rsidRPr="00B60BF2" w:rsidRDefault="001E65FC" w:rsidP="005F3179">
      <w:pPr>
        <w:widowControl w:val="0"/>
        <w:suppressAutoHyphens w:val="0"/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3</w:t>
      </w:r>
      <w:r w:rsidR="00E536AD" w:rsidRPr="00B60BF2">
        <w:rPr>
          <w:rFonts w:ascii="Calibri" w:hAnsi="Calibri"/>
          <w:color w:val="auto"/>
          <w:sz w:val="18"/>
          <w:szCs w:val="18"/>
          <w:lang w:val="ru-RU"/>
        </w:rPr>
        <w:t>.2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2D6CF4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Оплата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каждой партии Товара </w:t>
      </w:r>
      <w:r w:rsidR="002D6CF4" w:rsidRPr="00B60BF2">
        <w:rPr>
          <w:rFonts w:ascii="Calibri" w:hAnsi="Calibri"/>
          <w:color w:val="auto"/>
          <w:sz w:val="18"/>
          <w:szCs w:val="18"/>
          <w:lang w:val="ru-RU"/>
        </w:rPr>
        <w:t>пр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оизводится Покупателем в течение </w:t>
      </w:r>
      <w:r w:rsidR="003209EC" w:rsidRPr="00B60BF2">
        <w:rPr>
          <w:rFonts w:ascii="Calibri" w:hAnsi="Calibri"/>
          <w:color w:val="auto"/>
          <w:sz w:val="18"/>
          <w:szCs w:val="18"/>
          <w:lang w:val="ru-RU"/>
        </w:rPr>
        <w:t>10 (десяти)</w:t>
      </w:r>
      <w:r w:rsidR="002D6CF4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E536AD" w:rsidRPr="00B60BF2">
        <w:rPr>
          <w:rFonts w:ascii="Calibri" w:hAnsi="Calibri"/>
          <w:color w:val="auto"/>
          <w:sz w:val="18"/>
          <w:szCs w:val="18"/>
          <w:lang w:val="ru-RU"/>
        </w:rPr>
        <w:t>банковских</w:t>
      </w:r>
      <w:r w:rsidR="002D6CF4" w:rsidRPr="00B60BF2">
        <w:rPr>
          <w:rFonts w:ascii="Calibri" w:hAnsi="Calibri"/>
          <w:color w:val="auto"/>
          <w:sz w:val="18"/>
          <w:szCs w:val="18"/>
          <w:lang w:val="ru-RU"/>
        </w:rPr>
        <w:t xml:space="preserve"> дней </w:t>
      </w:r>
      <w:r w:rsidR="00DD511A" w:rsidRPr="00B60BF2">
        <w:rPr>
          <w:rFonts w:ascii="Calibri" w:hAnsi="Calibri"/>
          <w:color w:val="auto"/>
          <w:sz w:val="18"/>
          <w:szCs w:val="18"/>
          <w:lang w:val="ru-RU"/>
        </w:rPr>
        <w:t>с</w:t>
      </w:r>
      <w:r w:rsidR="00950359" w:rsidRPr="00B60BF2">
        <w:rPr>
          <w:rFonts w:ascii="Calibri" w:hAnsi="Calibri"/>
          <w:color w:val="auto"/>
          <w:sz w:val="18"/>
          <w:szCs w:val="18"/>
          <w:lang w:val="ru-RU"/>
        </w:rPr>
        <w:t xml:space="preserve">о дня приемки Покупателем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соответствующей партии </w:t>
      </w:r>
      <w:r w:rsidR="00950359" w:rsidRPr="00B60BF2">
        <w:rPr>
          <w:rFonts w:ascii="Calibri" w:hAnsi="Calibri"/>
          <w:color w:val="auto"/>
          <w:sz w:val="18"/>
          <w:szCs w:val="18"/>
          <w:lang w:val="ru-RU"/>
        </w:rPr>
        <w:t>Товара со всеми необходимыми документами</w:t>
      </w:r>
      <w:r w:rsidR="00203B2A" w:rsidRPr="00B60BF2">
        <w:rPr>
          <w:rFonts w:ascii="Calibri" w:hAnsi="Calibri"/>
          <w:color w:val="auto"/>
          <w:sz w:val="18"/>
          <w:szCs w:val="18"/>
          <w:lang w:val="ru-RU"/>
        </w:rPr>
        <w:t>, если иной срок оплаты не будет согласован сторонами в Спецификации на поставку соответствующей партии товара</w:t>
      </w:r>
      <w:r w:rsidR="00950359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23400E" w:rsidRPr="00B60BF2">
        <w:rPr>
          <w:rFonts w:ascii="Calibri" w:hAnsi="Calibri"/>
          <w:color w:val="auto"/>
          <w:sz w:val="18"/>
          <w:szCs w:val="18"/>
          <w:lang w:val="ru-RU"/>
        </w:rPr>
        <w:t>В любом случае п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ри отсутствии какого-либо документа на партию Товара, или </w:t>
      </w:r>
      <w:r w:rsidR="00103889">
        <w:rPr>
          <w:rFonts w:ascii="Calibri" w:hAnsi="Calibri"/>
          <w:color w:val="auto"/>
          <w:sz w:val="18"/>
          <w:szCs w:val="18"/>
          <w:lang w:val="ru-RU"/>
        </w:rPr>
        <w:t xml:space="preserve">представления на партию Товара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документа содержащего ошибку, Покупатель вправе задержать оплату Товара до получения надлежащим образом оформленных документов.   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3</w:t>
      </w:r>
      <w:r w:rsidR="00E536AD" w:rsidRPr="00B60BF2">
        <w:rPr>
          <w:rFonts w:ascii="Calibri" w:hAnsi="Calibri"/>
          <w:color w:val="auto"/>
          <w:sz w:val="18"/>
          <w:szCs w:val="18"/>
          <w:lang w:val="ru-RU"/>
        </w:rPr>
        <w:t>.3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 Моментом оплаты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партии Товара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является дата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списания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денежных средств за Товар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с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 расчетн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ого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счет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а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 По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купателя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</w:p>
    <w:p w:rsidR="003209EC" w:rsidRDefault="003209EC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3.4.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Не подлежат начислению проценты в соответствии со ст. 317.1 Гражданского кодекса РФ. Предоставленная отсрочка оплаты Товара не является коммерческим кредитом или займом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</w:p>
    <w:p w:rsidR="00C929FD" w:rsidRDefault="00BF58BD" w:rsidP="00296A18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>
        <w:rPr>
          <w:rFonts w:ascii="Calibri" w:hAnsi="Calibri"/>
          <w:color w:val="auto"/>
          <w:sz w:val="18"/>
          <w:szCs w:val="18"/>
          <w:lang w:val="ru-RU"/>
        </w:rPr>
        <w:t>3.5</w:t>
      </w:r>
      <w:r w:rsidR="00296A18" w:rsidRPr="00296A18">
        <w:rPr>
          <w:rFonts w:ascii="Times New Roman" w:hAnsi="Times New Roman" w:cs="Times New Roman"/>
          <w:color w:val="auto"/>
          <w:sz w:val="22"/>
          <w:szCs w:val="22"/>
          <w:lang w:val="ru-RU" w:eastAsia="ar-SA" w:bidi="ar-SA"/>
        </w:rPr>
        <w:t xml:space="preserve"> </w:t>
      </w:r>
      <w:r w:rsidR="001C55AA" w:rsidRPr="001C55AA">
        <w:rPr>
          <w:rFonts w:ascii="Calibri" w:hAnsi="Calibri"/>
          <w:color w:val="auto"/>
          <w:sz w:val="18"/>
          <w:szCs w:val="18"/>
          <w:lang w:val="ru-RU"/>
        </w:rPr>
        <w:t>Общая сумма настоящего договора складывается из сумм конкретных поставок и зависит от статуса налогоплательщика – Поставщика Товара</w:t>
      </w:r>
      <w:r w:rsidR="001C55AA" w:rsidRPr="001C55AA">
        <w:rPr>
          <w:rFonts w:ascii="Times New Roman" w:hAnsi="Times New Roman" w:cs="Times New Roman"/>
          <w:color w:val="auto"/>
          <w:sz w:val="22"/>
          <w:szCs w:val="22"/>
          <w:lang w:val="ru-RU" w:eastAsia="ar-SA" w:bidi="ar-SA"/>
        </w:rPr>
        <w:t xml:space="preserve">. </w:t>
      </w:r>
      <w:r w:rsidR="00296A18" w:rsidRPr="00296A18">
        <w:rPr>
          <w:rFonts w:ascii="Calibri" w:hAnsi="Calibri"/>
          <w:color w:val="auto"/>
          <w:sz w:val="18"/>
          <w:szCs w:val="18"/>
          <w:lang w:val="ru-RU"/>
        </w:rPr>
        <w:t xml:space="preserve">Статус налогоплательщика указывается в Спецификации. </w:t>
      </w:r>
    </w:p>
    <w:p w:rsidR="00296A18" w:rsidRPr="00296A18" w:rsidRDefault="00296A18" w:rsidP="00296A18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296A18">
        <w:rPr>
          <w:rFonts w:ascii="Calibri" w:hAnsi="Calibri"/>
          <w:b/>
          <w:color w:val="auto"/>
          <w:sz w:val="18"/>
          <w:szCs w:val="18"/>
          <w:lang w:val="ru-RU"/>
        </w:rPr>
        <w:t>В случае, если:</w:t>
      </w:r>
    </w:p>
    <w:p w:rsidR="00296A18" w:rsidRPr="00296A18" w:rsidRDefault="00296A18" w:rsidP="00296A18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296A18">
        <w:rPr>
          <w:rFonts w:ascii="Calibri" w:hAnsi="Calibri"/>
          <w:b/>
          <w:color w:val="auto"/>
          <w:sz w:val="18"/>
          <w:szCs w:val="18"/>
          <w:lang w:val="ru-RU"/>
        </w:rPr>
        <w:t>а) Поставщик применяет общую систему налогообложения</w:t>
      </w:r>
      <w:r w:rsidRPr="00296A18">
        <w:rPr>
          <w:rFonts w:ascii="Calibri" w:hAnsi="Calibri"/>
          <w:color w:val="auto"/>
          <w:sz w:val="18"/>
          <w:szCs w:val="18"/>
          <w:lang w:val="ru-RU"/>
        </w:rPr>
        <w:t xml:space="preserve"> и является плательщиком НДС, общая сумма настоящего договора включает в себя НДС 18%. Покупатель оплачивает Поставщику стоимость Товара без учета НДС. Сумма налога по ставке 18% исчисляется и уплачивается в бюджет Покупателем – налоговым агентом, в соответствии с п. 8 ст. 161 Налогового Кодекса Российской Федерации (НК РФ). Поставщик, при оформлении товарной накладной ТОРГ-12 и счета-фактуры, делает соответствующую запись или проставляет отметку "НДС исчисляется налоговым агентом».  </w:t>
      </w:r>
    </w:p>
    <w:p w:rsidR="00296A18" w:rsidRPr="00296A18" w:rsidRDefault="00296A18" w:rsidP="00296A18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296A18">
        <w:rPr>
          <w:rFonts w:ascii="Calibri" w:hAnsi="Calibri"/>
          <w:b/>
          <w:color w:val="auto"/>
          <w:sz w:val="18"/>
          <w:szCs w:val="18"/>
          <w:lang w:val="ru-RU"/>
        </w:rPr>
        <w:t>б) Поставщик не является плательщиком НДС</w:t>
      </w:r>
      <w:r w:rsidRPr="00296A18">
        <w:rPr>
          <w:rFonts w:ascii="Calibri" w:hAnsi="Calibri"/>
          <w:color w:val="auto"/>
          <w:sz w:val="18"/>
          <w:szCs w:val="18"/>
          <w:lang w:val="ru-RU"/>
        </w:rPr>
        <w:t xml:space="preserve"> на основании п. 2 ст. 346.11 гл. 26.2 НК РФ или освобожден от обязанностей налогоплательщика в соответствии с налоговым законодательством, общая сумма настоящего договора не включает в себя НДС. Поставщик, при оформлении товарной накладной ТОРГ-12 и счета-фактуры, делает соответствующую запись или проставляет отметку "Без налога (НДС)". В случае установления факта недостоверного проставления Поставщиком в Спецификации или первичном учетном документе отметки "Без налога (НДС)", обязанность по исчислению и уплате налога возлагается на Поставщика Товара.</w:t>
      </w:r>
    </w:p>
    <w:p w:rsidR="006161F8" w:rsidRDefault="006161F8" w:rsidP="00296A18">
      <w:pPr>
        <w:ind w:left="284" w:firstLine="283"/>
        <w:jc w:val="both"/>
        <w:rPr>
          <w:rFonts w:ascii="Calibri" w:hAnsi="Calibri"/>
          <w:b/>
          <w:color w:val="auto"/>
          <w:sz w:val="18"/>
          <w:szCs w:val="18"/>
          <w:lang w:val="ru-RU"/>
        </w:rPr>
      </w:pPr>
    </w:p>
    <w:p w:rsidR="0095643F" w:rsidRPr="0095643F" w:rsidRDefault="000177E5" w:rsidP="0095643F">
      <w:pPr>
        <w:ind w:left="0" w:firstLine="0"/>
        <w:jc w:val="both"/>
        <w:rPr>
          <w:rFonts w:ascii="Calibri" w:hAnsi="Calibri"/>
          <w:b/>
          <w:color w:val="auto"/>
          <w:sz w:val="18"/>
          <w:szCs w:val="18"/>
          <w:lang w:val="ru-RU"/>
        </w:rPr>
      </w:pPr>
      <w:r w:rsidRPr="0095643F">
        <w:rPr>
          <w:rFonts w:ascii="Calibri" w:hAnsi="Calibri"/>
          <w:b/>
          <w:color w:val="auto"/>
          <w:sz w:val="18"/>
          <w:szCs w:val="18"/>
          <w:lang w:val="ru-RU"/>
        </w:rPr>
        <w:t>4</w:t>
      </w:r>
      <w:r w:rsidR="001E65FC" w:rsidRPr="0095643F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1E65FC" w:rsidRPr="0095643F">
        <w:rPr>
          <w:rFonts w:ascii="Calibri" w:hAnsi="Calibri"/>
          <w:b/>
          <w:color w:val="auto"/>
          <w:sz w:val="18"/>
          <w:szCs w:val="18"/>
          <w:lang w:val="ru-RU"/>
        </w:rPr>
        <w:t>Ответственность Сторон</w:t>
      </w:r>
    </w:p>
    <w:p w:rsidR="001E65FC" w:rsidRPr="0095643F" w:rsidRDefault="007A7238" w:rsidP="00296A18">
      <w:pPr>
        <w:ind w:left="284" w:firstLine="283"/>
        <w:jc w:val="both"/>
        <w:rPr>
          <w:rFonts w:ascii="Calibri" w:hAnsi="Calibri"/>
          <w:b/>
          <w:color w:val="auto"/>
          <w:sz w:val="18"/>
          <w:szCs w:val="18"/>
          <w:lang w:val="ru-RU"/>
        </w:rPr>
      </w:pPr>
      <w:r>
        <w:rPr>
          <w:rFonts w:ascii="Calibri" w:hAnsi="Calibri"/>
          <w:b/>
          <w:noProof/>
          <w:color w:val="auto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3.1pt;width:462.75pt;height:.75pt;z-index:251658240" o:connectortype="straight"/>
        </w:pict>
      </w:r>
      <w:r w:rsidR="0095643F" w:rsidRPr="0095643F">
        <w:rPr>
          <w:rFonts w:ascii="Calibri" w:hAnsi="Calibri"/>
          <w:b/>
          <w:color w:val="auto"/>
          <w:sz w:val="18"/>
          <w:szCs w:val="18"/>
          <w:lang w:val="ru-RU"/>
        </w:rPr>
        <w:t xml:space="preserve">               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4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74DD9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4</w:t>
      </w:r>
      <w:r w:rsidR="000177E5" w:rsidRPr="00B60BF2">
        <w:rPr>
          <w:rFonts w:ascii="Calibri" w:hAnsi="Calibri"/>
          <w:color w:val="auto"/>
          <w:sz w:val="18"/>
          <w:szCs w:val="18"/>
          <w:lang w:val="ru-RU"/>
        </w:rPr>
        <w:t xml:space="preserve">.2. </w:t>
      </w:r>
      <w:r w:rsidR="00314B5A" w:rsidRPr="00B60BF2">
        <w:rPr>
          <w:rFonts w:ascii="Calibri" w:hAnsi="Calibri"/>
          <w:color w:val="auto"/>
          <w:sz w:val="18"/>
          <w:szCs w:val="18"/>
          <w:lang w:val="ru-RU"/>
        </w:rPr>
        <w:t xml:space="preserve">При просрочке оплаты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 xml:space="preserve">Товара </w:t>
      </w:r>
      <w:r w:rsidR="000177E5" w:rsidRPr="00B60BF2">
        <w:rPr>
          <w:rFonts w:ascii="Calibri" w:hAnsi="Calibri"/>
          <w:color w:val="auto"/>
          <w:sz w:val="18"/>
          <w:szCs w:val="18"/>
          <w:lang w:val="ru-RU"/>
        </w:rPr>
        <w:t>Поставщик вправе</w:t>
      </w:r>
      <w:r w:rsidR="00314B5A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674DD9" w:rsidRPr="00B60BF2">
        <w:rPr>
          <w:rFonts w:ascii="Calibri" w:hAnsi="Calibri"/>
          <w:color w:val="auto"/>
          <w:sz w:val="18"/>
          <w:szCs w:val="18"/>
          <w:lang w:val="ru-RU"/>
        </w:rPr>
        <w:t>взыскать с Покупателя неустойку в размере 0,01% от просроченной суммы, за каждый день просрочки.</w:t>
      </w:r>
    </w:p>
    <w:p w:rsidR="00674DD9" w:rsidRPr="00B60BF2" w:rsidRDefault="00674DD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4.3. При просрочке поставки Товара Покупатель вправе взыскать с Поставщика неустойку в размере 0,01% от стоимости Товара, срок поставки которого нарушен, за каждый день просрочки.  </w:t>
      </w:r>
    </w:p>
    <w:p w:rsidR="001E65FC" w:rsidRPr="00B60BF2" w:rsidRDefault="005F3179">
      <w:pPr>
        <w:pStyle w:val="6"/>
        <w:tabs>
          <w:tab w:val="left" w:pos="1702"/>
        </w:tabs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5</w:t>
      </w:r>
      <w:r w:rsidR="001E65FC" w:rsidRPr="00B60BF2">
        <w:rPr>
          <w:rFonts w:ascii="Calibri" w:hAnsi="Calibri"/>
          <w:b/>
          <w:color w:val="auto"/>
          <w:sz w:val="18"/>
          <w:szCs w:val="18"/>
          <w:lang w:val="ru-RU"/>
        </w:rPr>
        <w:t>.Форс-мажорные обстоятельства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5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.1. Под форс-мажорными обстоятельствами понимаются обстоятельства, которые возникли после заключения Договора в результате непредвиденных и непредотвратимых при данных условиях событий чрезвычайного характера, в частности: наводнения, пожары, землетрясения и другие стихийные бедствия, массовые беспорядки, действия государственных органов (принятие нормативных актов, делающих невозможным для какой-либо из Сторон надлежащее исполнение договорных обязательств) и т.п. обстоятельств.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5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.2. Сторона, для которой создалась невозможность исполнения обязательств по настоящему Договору вследствие форс-мажорных обстоятельств, должна известить другую Сторону о наступлении и, соответственно, прекращении таких обстоятельств.</w:t>
      </w:r>
    </w:p>
    <w:p w:rsidR="001E65FC" w:rsidRPr="00B60BF2" w:rsidRDefault="001E65FC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Если соответствующие обстоятельства будут продолжаться более одного месяца, то каждая из Сторон может отказаться от исполнения обязательств по настоящему Договору, письменно предупредив об этом другую Сторону.</w:t>
      </w:r>
    </w:p>
    <w:p w:rsidR="001E65FC" w:rsidRPr="00B60BF2" w:rsidRDefault="005F3179">
      <w:pPr>
        <w:pStyle w:val="6"/>
        <w:tabs>
          <w:tab w:val="left" w:pos="1702"/>
        </w:tabs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6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  <w:r w:rsidR="001E65FC" w:rsidRPr="00B60BF2">
        <w:rPr>
          <w:rFonts w:ascii="Calibri" w:hAnsi="Calibri"/>
          <w:b/>
          <w:color w:val="auto"/>
          <w:sz w:val="18"/>
          <w:szCs w:val="18"/>
          <w:lang w:val="ru-RU"/>
        </w:rPr>
        <w:t>Порядок разрешения споров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6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.1. Споры и разногласия, возникающие между Сторонами в процессе исполнения настоящего Договора, подлежат разрешению путем переговоров. 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Соблюдение досудебного претензионного порядка урегулирования спора является обязательным. Срок ответа на претензию составляет 3 </w:t>
      </w:r>
      <w:r w:rsidR="006D755C" w:rsidRPr="00B60BF2">
        <w:rPr>
          <w:rFonts w:ascii="Calibri" w:hAnsi="Calibri"/>
          <w:color w:val="auto"/>
          <w:sz w:val="18"/>
          <w:szCs w:val="18"/>
          <w:lang w:val="ru-RU"/>
        </w:rPr>
        <w:t xml:space="preserve">(три) рабочих 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 xml:space="preserve">дня со дня ее получения.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Претензия считается полученной со дня вручения претензии стороне. Претензия также считается полученной в случае, если в течение 10 дней со дня ее поступления в почтовое отделение адресата, адресат не явится для ее получения (в этом случае датой получения претензии будет считаться десятый день со дня поступления претензии в почтовое отделение адресата).      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lastRenderedPageBreak/>
        <w:t>6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.2. 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 xml:space="preserve">Споры подлежат рассмотрению в Арбитражном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суд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>е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 г.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Санкт-Петербург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 xml:space="preserve">а и Ленинградской области. </w:t>
      </w:r>
    </w:p>
    <w:p w:rsidR="001E65FC" w:rsidRPr="00B60BF2" w:rsidRDefault="005F3179">
      <w:pPr>
        <w:pStyle w:val="6"/>
        <w:tabs>
          <w:tab w:val="left" w:pos="1702"/>
        </w:tabs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7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П</w:t>
      </w:r>
      <w:r w:rsidR="001E65FC" w:rsidRPr="00B60BF2">
        <w:rPr>
          <w:rFonts w:ascii="Calibri" w:hAnsi="Calibri"/>
          <w:b/>
          <w:color w:val="auto"/>
          <w:sz w:val="18"/>
          <w:szCs w:val="18"/>
          <w:lang w:val="ru-RU"/>
        </w:rPr>
        <w:t>рочие условия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7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.1. Настоящий Договор вступает в силу с мо</w:t>
      </w:r>
      <w:r w:rsidR="006D755C" w:rsidRPr="00B60BF2">
        <w:rPr>
          <w:rFonts w:ascii="Calibri" w:hAnsi="Calibri"/>
          <w:color w:val="auto"/>
          <w:sz w:val="18"/>
          <w:szCs w:val="18"/>
          <w:lang w:val="ru-RU"/>
        </w:rPr>
        <w:t>мента его подписания Сторонами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 xml:space="preserve"> </w:t>
      </w:r>
      <w:r w:rsidR="006369E8" w:rsidRPr="00C86D74">
        <w:rPr>
          <w:rFonts w:ascii="Calibri" w:hAnsi="Calibri"/>
          <w:color w:val="auto"/>
          <w:sz w:val="18"/>
          <w:szCs w:val="18"/>
          <w:lang w:val="ru-RU"/>
        </w:rPr>
        <w:t xml:space="preserve">и </w:t>
      </w:r>
      <w:r w:rsidR="00EF77FA" w:rsidRPr="00C86D74">
        <w:rPr>
          <w:rFonts w:ascii="Calibri" w:hAnsi="Calibri"/>
          <w:color w:val="auto"/>
          <w:sz w:val="18"/>
          <w:szCs w:val="18"/>
          <w:lang w:val="ru-RU"/>
        </w:rPr>
        <w:t xml:space="preserve">считается заключенным на неопределенный срок. </w:t>
      </w:r>
      <w:r w:rsidR="001D0B28" w:rsidRPr="00C86D74">
        <w:rPr>
          <w:rFonts w:ascii="Calibri" w:hAnsi="Calibri"/>
          <w:color w:val="auto"/>
          <w:sz w:val="18"/>
          <w:szCs w:val="18"/>
          <w:lang w:val="ru-RU"/>
        </w:rPr>
        <w:t>Взаимоотношения сторон, не предусмотренные настоящим договором, регулируются законодательством РФ</w:t>
      </w:r>
      <w:r w:rsidR="001D0B28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</w:p>
    <w:p w:rsidR="006369E8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7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</w:t>
      </w:r>
      <w:r w:rsidR="006D755C" w:rsidRPr="00B60BF2">
        <w:rPr>
          <w:rFonts w:ascii="Calibri" w:hAnsi="Calibri"/>
          <w:color w:val="auto"/>
          <w:sz w:val="18"/>
          <w:szCs w:val="18"/>
          <w:lang w:val="ru-RU"/>
        </w:rPr>
        <w:t>2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>Настоящий договор может быть расторгнут в одностороннем внесудебном порядке без указания причин расторжения по инициативе любой из сторон. О расторжении договора сторона должна направить уведомление другой стороне не позднее, чем за 3 (три) дня до расторжения. Обязательства, возникшие до расторжения договора, должны быть исполнены надлежащим образом.   Убытки стороны, возникшие в результате расторжения договора, возмещению не подлежат.</w:t>
      </w:r>
    </w:p>
    <w:p w:rsidR="001E65FC" w:rsidRPr="00B60BF2" w:rsidRDefault="006369E8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7.3. 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>Стороны пришли к соглашению, что р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азумным сроком для исполнения каких-либо действий в рамках насто</w:t>
      </w:r>
      <w:r w:rsidR="006D755C" w:rsidRPr="00B60BF2">
        <w:rPr>
          <w:rFonts w:ascii="Calibri" w:hAnsi="Calibri"/>
          <w:color w:val="auto"/>
          <w:sz w:val="18"/>
          <w:szCs w:val="18"/>
          <w:lang w:val="ru-RU"/>
        </w:rPr>
        <w:t>ящего Договора является 5 (пять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) рабочих дней, если </w:t>
      </w:r>
      <w:r w:rsidR="00830A2D" w:rsidRPr="00B60BF2">
        <w:rPr>
          <w:rFonts w:ascii="Calibri" w:hAnsi="Calibri"/>
          <w:color w:val="auto"/>
          <w:sz w:val="18"/>
          <w:szCs w:val="18"/>
          <w:lang w:val="ru-RU"/>
        </w:rPr>
        <w:t>стороны не договорятся об ином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7.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>4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 Все изменения и дополнения к настоящему Договору совершаются в письменной форме в виде дополнительных соглашений, подписываемых обеими Сторонами.</w:t>
      </w:r>
    </w:p>
    <w:p w:rsidR="001E65FC" w:rsidRPr="00B60BF2" w:rsidRDefault="005F3179" w:rsidP="005F3179">
      <w:pPr>
        <w:ind w:left="284" w:firstLine="283"/>
        <w:jc w:val="both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>7.</w:t>
      </w:r>
      <w:r w:rsidR="006369E8" w:rsidRPr="00B60BF2">
        <w:rPr>
          <w:rFonts w:ascii="Calibri" w:hAnsi="Calibri"/>
          <w:color w:val="auto"/>
          <w:sz w:val="18"/>
          <w:szCs w:val="18"/>
          <w:lang w:val="ru-RU"/>
        </w:rPr>
        <w:t>5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>. Договор составлен в двух экземплярах, имеющих одинаковую юридическую силу, по одному экземпляру для каждой из Сторон.</w:t>
      </w:r>
    </w:p>
    <w:p w:rsidR="001E65FC" w:rsidRPr="00B60BF2" w:rsidRDefault="005F3179">
      <w:pPr>
        <w:pStyle w:val="6"/>
        <w:tabs>
          <w:tab w:val="left" w:pos="1702"/>
        </w:tabs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8</w:t>
      </w:r>
      <w:r w:rsidR="001E65FC" w:rsidRPr="00B60BF2">
        <w:rPr>
          <w:rFonts w:ascii="Calibri" w:hAnsi="Calibri"/>
          <w:color w:val="auto"/>
          <w:sz w:val="18"/>
          <w:szCs w:val="18"/>
          <w:lang w:val="ru-RU"/>
        </w:rPr>
        <w:t xml:space="preserve">. </w:t>
      </w:r>
      <w:r w:rsidRPr="00B60BF2">
        <w:rPr>
          <w:rFonts w:ascii="Calibri" w:hAnsi="Calibri"/>
          <w:b/>
          <w:color w:val="auto"/>
          <w:sz w:val="18"/>
          <w:szCs w:val="18"/>
          <w:lang w:val="ru-RU"/>
        </w:rPr>
        <w:t>Р</w:t>
      </w:r>
      <w:r w:rsidR="001E65FC" w:rsidRPr="00B60BF2">
        <w:rPr>
          <w:rFonts w:ascii="Calibri" w:hAnsi="Calibri"/>
          <w:b/>
          <w:color w:val="auto"/>
          <w:sz w:val="18"/>
          <w:szCs w:val="18"/>
          <w:lang w:val="ru-RU"/>
        </w:rPr>
        <w:t>еквизиты и подписи Сторон:</w:t>
      </w:r>
    </w:p>
    <w:p w:rsidR="00B05729" w:rsidRPr="00B60BF2" w:rsidRDefault="00B05729" w:rsidP="00B05729">
      <w:pPr>
        <w:rPr>
          <w:rFonts w:ascii="Calibri" w:hAnsi="Calibri"/>
          <w:color w:val="auto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1163" w:rsidRPr="00103889" w:rsidTr="00494F82">
        <w:tc>
          <w:tcPr>
            <w:tcW w:w="4785" w:type="dxa"/>
          </w:tcPr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b/>
                <w:color w:val="auto"/>
                <w:sz w:val="18"/>
                <w:szCs w:val="18"/>
                <w:lang w:val="ru-RU"/>
              </w:rPr>
              <w:t>Покупатель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: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ООО «СевЗап АКБ» 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192019, г. Санкт-Петербург, ул. Профессора Качалова,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дом 15 А  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ИНН/КПП 7811465095/781101001</w:t>
            </w:r>
          </w:p>
          <w:p w:rsidR="009039AD" w:rsidRDefault="009039AD" w:rsidP="009039AD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р/с 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40702810906000024659 СТ-ПЕТЕРБУРГСКИЙ Ф-Л ПАО </w:t>
            </w:r>
          </w:p>
          <w:p w:rsidR="009039AD" w:rsidRPr="00B60BF2" w:rsidRDefault="009039AD" w:rsidP="009039AD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«ПРОМСВЯЗЬБАНК»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039AD" w:rsidRPr="00B60BF2" w:rsidRDefault="009039AD" w:rsidP="009039AD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к/с 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30101810000000000920</w:t>
            </w:r>
          </w:p>
          <w:p w:rsidR="005C42C8" w:rsidRPr="00B60BF2" w:rsidRDefault="009039AD" w:rsidP="009039AD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БИК</w:t>
            </w:r>
            <w:r w:rsidRPr="00C86D74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044030920</w:t>
            </w:r>
            <w:r w:rsidR="009B1E67" w:rsidRPr="00C86D74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, 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Тел.(962) 699-10-33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эл. почта:  </w:t>
            </w:r>
            <w:r w:rsidRPr="00B60BF2">
              <w:rPr>
                <w:rFonts w:ascii="Calibri" w:hAnsi="Calibri"/>
                <w:color w:val="auto"/>
                <w:sz w:val="18"/>
                <w:szCs w:val="18"/>
              </w:rPr>
              <w:t>szakb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@</w:t>
            </w:r>
            <w:r w:rsidRPr="00B60BF2">
              <w:rPr>
                <w:rFonts w:ascii="Calibri" w:hAnsi="Calibri"/>
                <w:color w:val="auto"/>
                <w:sz w:val="18"/>
                <w:szCs w:val="18"/>
              </w:rPr>
              <w:t>mail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.</w:t>
            </w:r>
            <w:r w:rsidRPr="00B60BF2">
              <w:rPr>
                <w:rFonts w:ascii="Calibri" w:hAnsi="Calibri"/>
                <w:color w:val="auto"/>
                <w:sz w:val="18"/>
                <w:szCs w:val="18"/>
              </w:rPr>
              <w:t>ru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9B1E67" w:rsidRDefault="009B1E67" w:rsidP="00007D09">
            <w:pPr>
              <w:pStyle w:val="af7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007D09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Лицензия 00016/2015 от 17 апреля 2015 (На осуществление заготовки, хранения, переработки и реализации лома черных металлов, цветных металлов)</w:t>
            </w:r>
            <w:r w:rsidR="008242F9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;</w:t>
            </w:r>
          </w:p>
          <w:p w:rsidR="00007D09" w:rsidRPr="00007D09" w:rsidRDefault="00007D09" w:rsidP="00007D09">
            <w:pPr>
              <w:pStyle w:val="af7"/>
              <w:numPr>
                <w:ilvl w:val="0"/>
                <w:numId w:val="4"/>
              </w:numPr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Лицензия </w:t>
            </w:r>
            <w:r w:rsidR="00F17815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78</w:t>
            </w:r>
            <w:r w:rsidR="00F17815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)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</w:t>
            </w:r>
            <w:r w:rsidR="00F17815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- 5318- Т от 06 марта 2018 г.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(На транспортирование отходов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II</w:t>
            </w:r>
            <w:r w:rsidRPr="00007D09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IV</w:t>
            </w:r>
            <w:r w:rsidRPr="00007D09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класса опасности)</w:t>
            </w:r>
          </w:p>
          <w:bookmarkEnd w:id="1"/>
          <w:bookmarkEnd w:id="2"/>
          <w:bookmarkEnd w:id="3"/>
          <w:p w:rsidR="00DE1163" w:rsidRPr="00B60BF2" w:rsidRDefault="00DE1163" w:rsidP="00494F82">
            <w:pPr>
              <w:ind w:left="0" w:firstLine="0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785" w:type="dxa"/>
          </w:tcPr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b/>
                <w:color w:val="auto"/>
                <w:sz w:val="18"/>
                <w:szCs w:val="18"/>
                <w:lang w:val="ru-RU"/>
              </w:rPr>
              <w:t>Поставщик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: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ООО «</w:t>
            </w:r>
            <w:r w:rsidR="00EC1FEC"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******</w:t>
            </w: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» </w:t>
            </w:r>
          </w:p>
          <w:p w:rsidR="00EC1FEC" w:rsidRPr="00B60BF2" w:rsidRDefault="00EC1FEC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  <w:p w:rsidR="00EC1FEC" w:rsidRPr="00B60BF2" w:rsidRDefault="00EC1FEC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ИНН/КПП </w:t>
            </w:r>
          </w:p>
          <w:p w:rsidR="005C42C8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р/с, </w:t>
            </w:r>
          </w:p>
          <w:p w:rsidR="005C42C8" w:rsidRPr="00B60BF2" w:rsidRDefault="005C42C8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>к/с,</w:t>
            </w:r>
          </w:p>
          <w:p w:rsidR="005C42C8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БИК  , 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Тел.() </w:t>
            </w:r>
          </w:p>
          <w:p w:rsidR="009B1E67" w:rsidRPr="00B60BF2" w:rsidRDefault="009B1E67" w:rsidP="00494F82">
            <w:pPr>
              <w:ind w:left="-397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  <w:r w:rsidRPr="00B60BF2">
              <w:rPr>
                <w:rFonts w:ascii="Calibri" w:hAnsi="Calibri"/>
                <w:color w:val="auto"/>
                <w:sz w:val="18"/>
                <w:szCs w:val="18"/>
                <w:lang w:val="ru-RU"/>
              </w:rPr>
              <w:t xml:space="preserve">эл. почта:  </w:t>
            </w:r>
          </w:p>
          <w:p w:rsidR="009B1E67" w:rsidRPr="00B60BF2" w:rsidRDefault="009B1E67" w:rsidP="00494F82">
            <w:pPr>
              <w:ind w:left="170" w:firstLine="0"/>
              <w:jc w:val="both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  <w:p w:rsidR="00DE1163" w:rsidRPr="00B60BF2" w:rsidRDefault="00DE1163" w:rsidP="00494F82">
            <w:pPr>
              <w:ind w:left="0" w:firstLine="0"/>
              <w:rPr>
                <w:rFonts w:ascii="Calibri" w:hAnsi="Calibri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8F4EDF" w:rsidRPr="00B60BF2" w:rsidRDefault="008F4EDF" w:rsidP="009D4130">
      <w:pPr>
        <w:ind w:left="142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05729" w:rsidRPr="00B60BF2" w:rsidRDefault="00B05729" w:rsidP="009D4130">
      <w:pPr>
        <w:ind w:left="142" w:firstLine="0"/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Генеральный директор                     </w:t>
      </w:r>
      <w:r w:rsidR="009D4130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9D4130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8F4EDF" w:rsidRPr="00B60BF2">
        <w:rPr>
          <w:rFonts w:ascii="Calibri" w:hAnsi="Calibri"/>
          <w:color w:val="auto"/>
          <w:sz w:val="18"/>
          <w:szCs w:val="18"/>
          <w:lang w:val="ru-RU"/>
        </w:rPr>
        <w:t xml:space="preserve">                               </w:t>
      </w:r>
      <w:r w:rsidR="009B1E67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9B1E67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Pr="00B60BF2">
        <w:rPr>
          <w:rFonts w:ascii="Calibri" w:hAnsi="Calibri"/>
          <w:color w:val="auto"/>
          <w:sz w:val="18"/>
          <w:szCs w:val="18"/>
          <w:lang w:val="ru-RU"/>
        </w:rPr>
        <w:t>Д</w:t>
      </w:r>
      <w:r w:rsidR="00AB3892" w:rsidRPr="00B60BF2">
        <w:rPr>
          <w:rFonts w:ascii="Calibri" w:hAnsi="Calibri"/>
          <w:color w:val="auto"/>
          <w:sz w:val="18"/>
          <w:szCs w:val="18"/>
          <w:lang w:val="ru-RU"/>
        </w:rPr>
        <w:t xml:space="preserve">олжность </w:t>
      </w: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 </w:t>
      </w:r>
    </w:p>
    <w:p w:rsidR="00B05729" w:rsidRPr="00B60BF2" w:rsidRDefault="009039AD" w:rsidP="009D4130">
      <w:pPr>
        <w:ind w:left="142" w:firstLine="0"/>
        <w:rPr>
          <w:rFonts w:ascii="Calibri" w:hAnsi="Calibri"/>
          <w:color w:val="auto"/>
          <w:sz w:val="18"/>
          <w:szCs w:val="18"/>
          <w:lang w:val="ru-RU"/>
        </w:rPr>
      </w:pPr>
      <w:r>
        <w:rPr>
          <w:rFonts w:ascii="Calibri" w:hAnsi="Calibri"/>
          <w:color w:val="auto"/>
          <w:sz w:val="18"/>
          <w:szCs w:val="18"/>
          <w:lang w:val="ru-RU"/>
        </w:rPr>
        <w:t>Зверев Евгений Михайлович</w:t>
      </w:r>
      <w:r w:rsidR="009D4130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9D4130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8F4EDF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8F4EDF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8F4EDF" w:rsidRPr="00B60BF2">
        <w:rPr>
          <w:rFonts w:ascii="Calibri" w:hAnsi="Calibri"/>
          <w:color w:val="auto"/>
          <w:sz w:val="18"/>
          <w:szCs w:val="18"/>
          <w:lang w:val="ru-RU"/>
        </w:rPr>
        <w:tab/>
      </w:r>
      <w:r w:rsidR="000D33EA" w:rsidRPr="00B60BF2">
        <w:rPr>
          <w:rFonts w:ascii="Calibri" w:hAnsi="Calibri"/>
          <w:color w:val="auto"/>
          <w:sz w:val="18"/>
          <w:szCs w:val="18"/>
          <w:lang w:val="ru-RU"/>
        </w:rPr>
        <w:t>ФИО</w:t>
      </w:r>
      <w:r w:rsidR="00B05729" w:rsidRPr="00B60BF2">
        <w:rPr>
          <w:rFonts w:ascii="Calibri" w:hAnsi="Calibri"/>
          <w:color w:val="auto"/>
          <w:sz w:val="18"/>
          <w:szCs w:val="18"/>
          <w:lang w:val="ru-RU"/>
        </w:rPr>
        <w:t xml:space="preserve">                    </w:t>
      </w:r>
    </w:p>
    <w:p w:rsidR="00B05729" w:rsidRPr="00B60BF2" w:rsidRDefault="00B05729" w:rsidP="00B05729">
      <w:pPr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                 </w:t>
      </w:r>
    </w:p>
    <w:p w:rsidR="008F4EDF" w:rsidRPr="00B60BF2" w:rsidRDefault="008F4EDF" w:rsidP="008F4EDF">
      <w:pPr>
        <w:rPr>
          <w:rFonts w:ascii="Calibri" w:hAnsi="Calibri"/>
          <w:color w:val="auto"/>
          <w:sz w:val="18"/>
          <w:szCs w:val="18"/>
          <w:lang w:val="ru-RU"/>
        </w:rPr>
      </w:pPr>
      <w:r w:rsidRPr="00B60BF2">
        <w:rPr>
          <w:rFonts w:ascii="Calibri" w:hAnsi="Calibri"/>
          <w:color w:val="auto"/>
          <w:sz w:val="18"/>
          <w:szCs w:val="18"/>
          <w:lang w:val="ru-RU"/>
        </w:rPr>
        <w:t xml:space="preserve">   </w:t>
      </w:r>
    </w:p>
    <w:p w:rsidR="008F4EDF" w:rsidRPr="00B60BF2" w:rsidRDefault="008F4EDF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B339B9" w:rsidRPr="00B60BF2" w:rsidRDefault="00B339B9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p w:rsidR="008F4EDF" w:rsidRPr="00035B78" w:rsidRDefault="008F4EDF" w:rsidP="00B05729">
      <w:pPr>
        <w:ind w:left="0" w:firstLine="0"/>
        <w:rPr>
          <w:rFonts w:ascii="Calibri" w:hAnsi="Calibri"/>
          <w:color w:val="auto"/>
          <w:sz w:val="18"/>
          <w:szCs w:val="18"/>
          <w:lang w:val="ru-RU"/>
        </w:rPr>
      </w:pPr>
    </w:p>
    <w:sectPr w:rsidR="008F4EDF" w:rsidRPr="00035B78" w:rsidSect="008F4EDF">
      <w:headerReference w:type="default" r:id="rId7"/>
      <w:footerReference w:type="default" r:id="rId8"/>
      <w:footnotePr>
        <w:pos w:val="beneathText"/>
      </w:footnotePr>
      <w:pgSz w:w="11905" w:h="16837"/>
      <w:pgMar w:top="709" w:right="850" w:bottom="1276" w:left="170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38" w:rsidRDefault="007A7238">
      <w:r>
        <w:separator/>
      </w:r>
    </w:p>
  </w:endnote>
  <w:endnote w:type="continuationSeparator" w:id="0">
    <w:p w:rsidR="007A7238" w:rsidRDefault="007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51" w:rsidRPr="00035B78" w:rsidRDefault="00B61951" w:rsidP="007466E5">
    <w:pPr>
      <w:pStyle w:val="aa"/>
      <w:tabs>
        <w:tab w:val="clear" w:pos="6379"/>
        <w:tab w:val="clear" w:pos="11056"/>
        <w:tab w:val="center" w:pos="4677"/>
        <w:tab w:val="right" w:pos="9354"/>
      </w:tabs>
      <w:ind w:left="0" w:firstLine="0"/>
      <w:rPr>
        <w:rFonts w:ascii="Calibri" w:hAnsi="Calibri"/>
        <w:lang w:val="ru-RU"/>
      </w:rPr>
    </w:pPr>
    <w:r w:rsidRPr="00035B78">
      <w:rPr>
        <w:rFonts w:ascii="Calibri" w:hAnsi="Calibri"/>
        <w:color w:val="auto"/>
        <w:lang w:val="ru-RU"/>
      </w:rPr>
      <w:t>По</w:t>
    </w:r>
    <w:r w:rsidR="00035B78" w:rsidRPr="00035B78">
      <w:rPr>
        <w:rFonts w:ascii="Calibri" w:hAnsi="Calibri"/>
        <w:color w:val="auto"/>
        <w:lang w:val="ru-RU"/>
      </w:rPr>
      <w:t>купатель</w:t>
    </w:r>
    <w:r w:rsidRPr="00035B78">
      <w:rPr>
        <w:rFonts w:ascii="Calibri" w:hAnsi="Calibri"/>
        <w:color w:val="auto"/>
        <w:lang w:val="ru-RU"/>
      </w:rPr>
      <w:t xml:space="preserve"> ________________</w:t>
    </w:r>
    <w:r w:rsidR="00DE1163">
      <w:rPr>
        <w:rFonts w:ascii="Calibri" w:hAnsi="Calibri"/>
        <w:color w:val="auto"/>
        <w:lang w:val="ru-RU"/>
      </w:rPr>
      <w:tab/>
    </w:r>
    <w:r w:rsidR="00DE1163">
      <w:rPr>
        <w:rFonts w:ascii="Calibri" w:hAnsi="Calibri"/>
        <w:color w:val="auto"/>
        <w:lang w:val="ru-RU"/>
      </w:rPr>
      <w:tab/>
    </w:r>
    <w:r w:rsidR="00035B78" w:rsidRPr="00035B78">
      <w:rPr>
        <w:rFonts w:ascii="Calibri" w:hAnsi="Calibri"/>
        <w:color w:val="auto"/>
        <w:lang w:val="ru-RU"/>
      </w:rPr>
      <w:t>Поставщик</w:t>
    </w:r>
    <w:r w:rsidRPr="00035B78">
      <w:rPr>
        <w:rFonts w:ascii="Calibri" w:hAnsi="Calibri"/>
        <w:color w:val="auto"/>
        <w:lang w:val="ru-RU"/>
      </w:rPr>
      <w:t xml:space="preserve"> 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38" w:rsidRDefault="007A7238">
      <w:r>
        <w:separator/>
      </w:r>
    </w:p>
  </w:footnote>
  <w:footnote w:type="continuationSeparator" w:id="0">
    <w:p w:rsidR="007A7238" w:rsidRDefault="007A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51" w:rsidRDefault="00962C99">
    <w:pPr>
      <w:pStyle w:val="ac"/>
      <w:jc w:val="right"/>
    </w:pPr>
    <w:r>
      <w:fldChar w:fldCharType="begin"/>
    </w:r>
    <w:r w:rsidR="00B61951">
      <w:instrText>PAGE   \* MERGEFORMAT</w:instrText>
    </w:r>
    <w:r>
      <w:fldChar w:fldCharType="separate"/>
    </w:r>
    <w:r w:rsidR="00103889" w:rsidRPr="00103889">
      <w:rPr>
        <w:noProof/>
        <w:lang w:val="ru-RU"/>
      </w:rPr>
      <w:t>1</w:t>
    </w:r>
    <w:r>
      <w:fldChar w:fldCharType="end"/>
    </w:r>
  </w:p>
  <w:p w:rsidR="00B61951" w:rsidRDefault="00B619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0ED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D438C8"/>
    <w:multiLevelType w:val="hybridMultilevel"/>
    <w:tmpl w:val="0E3C75C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42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2F"/>
    <w:rsid w:val="00007D09"/>
    <w:rsid w:val="00015D59"/>
    <w:rsid w:val="000177E5"/>
    <w:rsid w:val="000214D7"/>
    <w:rsid w:val="0003305F"/>
    <w:rsid w:val="00035B6C"/>
    <w:rsid w:val="00035B78"/>
    <w:rsid w:val="00057E85"/>
    <w:rsid w:val="0006328C"/>
    <w:rsid w:val="0007730D"/>
    <w:rsid w:val="00091CB7"/>
    <w:rsid w:val="000A0A31"/>
    <w:rsid w:val="000B07DE"/>
    <w:rsid w:val="000C308F"/>
    <w:rsid w:val="000D33EA"/>
    <w:rsid w:val="000F24D2"/>
    <w:rsid w:val="000F7FAF"/>
    <w:rsid w:val="00103889"/>
    <w:rsid w:val="001538A6"/>
    <w:rsid w:val="00170E24"/>
    <w:rsid w:val="00172951"/>
    <w:rsid w:val="00173FDF"/>
    <w:rsid w:val="0017592D"/>
    <w:rsid w:val="0018063A"/>
    <w:rsid w:val="00186A1D"/>
    <w:rsid w:val="001A2CA0"/>
    <w:rsid w:val="001A2E47"/>
    <w:rsid w:val="001C3F5E"/>
    <w:rsid w:val="001C55AA"/>
    <w:rsid w:val="001D0B28"/>
    <w:rsid w:val="001D4307"/>
    <w:rsid w:val="001E43DF"/>
    <w:rsid w:val="001E65FC"/>
    <w:rsid w:val="001F7A97"/>
    <w:rsid w:val="00203B2A"/>
    <w:rsid w:val="00217DDC"/>
    <w:rsid w:val="0022172E"/>
    <w:rsid w:val="00232091"/>
    <w:rsid w:val="0023400E"/>
    <w:rsid w:val="00272A2F"/>
    <w:rsid w:val="00296A18"/>
    <w:rsid w:val="002A4AD2"/>
    <w:rsid w:val="002C03E5"/>
    <w:rsid w:val="002C7F6D"/>
    <w:rsid w:val="002D6CF4"/>
    <w:rsid w:val="002F4573"/>
    <w:rsid w:val="00302093"/>
    <w:rsid w:val="00312CF5"/>
    <w:rsid w:val="00314B5A"/>
    <w:rsid w:val="003209EC"/>
    <w:rsid w:val="00325443"/>
    <w:rsid w:val="00334FC2"/>
    <w:rsid w:val="00350E50"/>
    <w:rsid w:val="003562F8"/>
    <w:rsid w:val="00382DBC"/>
    <w:rsid w:val="00390CC9"/>
    <w:rsid w:val="003F7591"/>
    <w:rsid w:val="003F77DB"/>
    <w:rsid w:val="00410ACD"/>
    <w:rsid w:val="00415587"/>
    <w:rsid w:val="00424D18"/>
    <w:rsid w:val="004770F7"/>
    <w:rsid w:val="004778F7"/>
    <w:rsid w:val="004818E5"/>
    <w:rsid w:val="00494F82"/>
    <w:rsid w:val="004A0F34"/>
    <w:rsid w:val="004B7088"/>
    <w:rsid w:val="004C49E1"/>
    <w:rsid w:val="004D7074"/>
    <w:rsid w:val="004E72A0"/>
    <w:rsid w:val="004F29A3"/>
    <w:rsid w:val="00501365"/>
    <w:rsid w:val="00511BBB"/>
    <w:rsid w:val="00515597"/>
    <w:rsid w:val="00525172"/>
    <w:rsid w:val="00570770"/>
    <w:rsid w:val="0059465E"/>
    <w:rsid w:val="005C42C8"/>
    <w:rsid w:val="005C7D5E"/>
    <w:rsid w:val="005F3179"/>
    <w:rsid w:val="005F51D3"/>
    <w:rsid w:val="00614DF2"/>
    <w:rsid w:val="006151C5"/>
    <w:rsid w:val="006161F8"/>
    <w:rsid w:val="006315A1"/>
    <w:rsid w:val="00631890"/>
    <w:rsid w:val="00634D8C"/>
    <w:rsid w:val="006369E8"/>
    <w:rsid w:val="00656459"/>
    <w:rsid w:val="00665B27"/>
    <w:rsid w:val="00674DD9"/>
    <w:rsid w:val="00697561"/>
    <w:rsid w:val="006A4CD6"/>
    <w:rsid w:val="006B420E"/>
    <w:rsid w:val="006C607D"/>
    <w:rsid w:val="006C63CB"/>
    <w:rsid w:val="006C7680"/>
    <w:rsid w:val="006D755C"/>
    <w:rsid w:val="006E1426"/>
    <w:rsid w:val="006E6A07"/>
    <w:rsid w:val="00724AE4"/>
    <w:rsid w:val="00742957"/>
    <w:rsid w:val="007466E5"/>
    <w:rsid w:val="007553B8"/>
    <w:rsid w:val="00772E96"/>
    <w:rsid w:val="00774639"/>
    <w:rsid w:val="007852BE"/>
    <w:rsid w:val="00792427"/>
    <w:rsid w:val="00792F9D"/>
    <w:rsid w:val="00794F17"/>
    <w:rsid w:val="00795001"/>
    <w:rsid w:val="007A7238"/>
    <w:rsid w:val="007D29E7"/>
    <w:rsid w:val="007D3DA9"/>
    <w:rsid w:val="007E74D4"/>
    <w:rsid w:val="007F57AC"/>
    <w:rsid w:val="0080289F"/>
    <w:rsid w:val="0080443B"/>
    <w:rsid w:val="00815BE9"/>
    <w:rsid w:val="00817BF9"/>
    <w:rsid w:val="008242F9"/>
    <w:rsid w:val="00830A2D"/>
    <w:rsid w:val="008336EA"/>
    <w:rsid w:val="008343E6"/>
    <w:rsid w:val="00841075"/>
    <w:rsid w:val="008617F0"/>
    <w:rsid w:val="00884B1E"/>
    <w:rsid w:val="008A6EF2"/>
    <w:rsid w:val="008D2F6C"/>
    <w:rsid w:val="008E02D1"/>
    <w:rsid w:val="008E20E8"/>
    <w:rsid w:val="008E2220"/>
    <w:rsid w:val="008F4EDF"/>
    <w:rsid w:val="0090140C"/>
    <w:rsid w:val="00901B8D"/>
    <w:rsid w:val="009039AD"/>
    <w:rsid w:val="00911C5B"/>
    <w:rsid w:val="00915BC8"/>
    <w:rsid w:val="00931593"/>
    <w:rsid w:val="009327FB"/>
    <w:rsid w:val="009360E2"/>
    <w:rsid w:val="00950359"/>
    <w:rsid w:val="0095334F"/>
    <w:rsid w:val="0095643F"/>
    <w:rsid w:val="0096221A"/>
    <w:rsid w:val="00962391"/>
    <w:rsid w:val="00962C99"/>
    <w:rsid w:val="00971F96"/>
    <w:rsid w:val="00981477"/>
    <w:rsid w:val="0098298A"/>
    <w:rsid w:val="00985002"/>
    <w:rsid w:val="00993E92"/>
    <w:rsid w:val="009B1E67"/>
    <w:rsid w:val="009B1E9F"/>
    <w:rsid w:val="009B56BB"/>
    <w:rsid w:val="009C4A22"/>
    <w:rsid w:val="009C7094"/>
    <w:rsid w:val="009D006F"/>
    <w:rsid w:val="009D2318"/>
    <w:rsid w:val="009D4130"/>
    <w:rsid w:val="009E452F"/>
    <w:rsid w:val="009F157B"/>
    <w:rsid w:val="00A55804"/>
    <w:rsid w:val="00A70A41"/>
    <w:rsid w:val="00A75F94"/>
    <w:rsid w:val="00A857D2"/>
    <w:rsid w:val="00A8584E"/>
    <w:rsid w:val="00A85E12"/>
    <w:rsid w:val="00A91981"/>
    <w:rsid w:val="00A94A75"/>
    <w:rsid w:val="00AB3892"/>
    <w:rsid w:val="00AC749C"/>
    <w:rsid w:val="00AD007C"/>
    <w:rsid w:val="00AD6635"/>
    <w:rsid w:val="00AE799C"/>
    <w:rsid w:val="00AF1E4A"/>
    <w:rsid w:val="00B05729"/>
    <w:rsid w:val="00B339B9"/>
    <w:rsid w:val="00B36343"/>
    <w:rsid w:val="00B60BF2"/>
    <w:rsid w:val="00B61951"/>
    <w:rsid w:val="00B92515"/>
    <w:rsid w:val="00BA36EC"/>
    <w:rsid w:val="00BB264C"/>
    <w:rsid w:val="00BC3242"/>
    <w:rsid w:val="00BE0209"/>
    <w:rsid w:val="00BE3B7E"/>
    <w:rsid w:val="00BF58BD"/>
    <w:rsid w:val="00C02C8E"/>
    <w:rsid w:val="00C044D7"/>
    <w:rsid w:val="00C23760"/>
    <w:rsid w:val="00C40AFB"/>
    <w:rsid w:val="00C65928"/>
    <w:rsid w:val="00C86D74"/>
    <w:rsid w:val="00C929FD"/>
    <w:rsid w:val="00CC0DE3"/>
    <w:rsid w:val="00CD0CCD"/>
    <w:rsid w:val="00CE4BEB"/>
    <w:rsid w:val="00D354E4"/>
    <w:rsid w:val="00D4456C"/>
    <w:rsid w:val="00D569AE"/>
    <w:rsid w:val="00D85561"/>
    <w:rsid w:val="00D90C39"/>
    <w:rsid w:val="00DC111B"/>
    <w:rsid w:val="00DC7306"/>
    <w:rsid w:val="00DD0F12"/>
    <w:rsid w:val="00DD511A"/>
    <w:rsid w:val="00DD7C2F"/>
    <w:rsid w:val="00DE1163"/>
    <w:rsid w:val="00DE53BD"/>
    <w:rsid w:val="00DE64B8"/>
    <w:rsid w:val="00E05FA8"/>
    <w:rsid w:val="00E52DFB"/>
    <w:rsid w:val="00E536AD"/>
    <w:rsid w:val="00E6033E"/>
    <w:rsid w:val="00E61568"/>
    <w:rsid w:val="00EA4FE3"/>
    <w:rsid w:val="00EB337B"/>
    <w:rsid w:val="00EC1FEC"/>
    <w:rsid w:val="00ED445F"/>
    <w:rsid w:val="00EF1428"/>
    <w:rsid w:val="00EF77FA"/>
    <w:rsid w:val="00F007EF"/>
    <w:rsid w:val="00F06C94"/>
    <w:rsid w:val="00F17815"/>
    <w:rsid w:val="00F42034"/>
    <w:rsid w:val="00F4286D"/>
    <w:rsid w:val="00F45584"/>
    <w:rsid w:val="00FB6E45"/>
    <w:rsid w:val="00FC46C2"/>
    <w:rsid w:val="00FE6525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98FAA04"/>
  <w15:docId w15:val="{8777696D-39A0-4A2B-A912-454EF24D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DF"/>
    <w:pPr>
      <w:suppressAutoHyphens/>
      <w:ind w:left="851" w:firstLine="567"/>
    </w:pPr>
    <w:rPr>
      <w:rFonts w:ascii="Courier New" w:hAnsi="Courier New" w:cs="Calibri"/>
      <w:color w:val="5A5A5A"/>
      <w:lang w:bidi="en-US"/>
    </w:rPr>
  </w:style>
  <w:style w:type="paragraph" w:styleId="3">
    <w:name w:val="heading 3"/>
    <w:basedOn w:val="a"/>
    <w:next w:val="a"/>
    <w:qFormat/>
    <w:rsid w:val="00173FDF"/>
    <w:pPr>
      <w:numPr>
        <w:ilvl w:val="2"/>
        <w:numId w:val="1"/>
      </w:numPr>
      <w:spacing w:before="120" w:after="60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5">
    <w:name w:val="heading 5"/>
    <w:basedOn w:val="a"/>
    <w:next w:val="a"/>
    <w:qFormat/>
    <w:rsid w:val="00173FDF"/>
    <w:pPr>
      <w:numPr>
        <w:ilvl w:val="4"/>
        <w:numId w:val="1"/>
      </w:numPr>
      <w:pBdr>
        <w:bottom w:val="single" w:sz="4" w:space="1" w:color="0000FF"/>
      </w:pBdr>
      <w:spacing w:before="200" w:after="100"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qFormat/>
    <w:rsid w:val="00173FDF"/>
    <w:pPr>
      <w:numPr>
        <w:ilvl w:val="5"/>
        <w:numId w:val="1"/>
      </w:numPr>
      <w:pBdr>
        <w:bottom w:val="single" w:sz="8" w:space="1" w:color="808080"/>
      </w:pBdr>
      <w:spacing w:before="200" w:after="100"/>
      <w:outlineLvl w:val="5"/>
    </w:pPr>
    <w:rPr>
      <w:rFonts w:ascii="Cambria" w:hAnsi="Cambria"/>
      <w:smallCaps/>
      <w:color w:val="938953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FDF"/>
  </w:style>
  <w:style w:type="character" w:customStyle="1" w:styleId="2">
    <w:name w:val="Основной шрифт абзаца2"/>
    <w:rsid w:val="00173FDF"/>
  </w:style>
  <w:style w:type="character" w:customStyle="1" w:styleId="1">
    <w:name w:val="Основной шрифт абзаца1"/>
    <w:rsid w:val="00173FDF"/>
  </w:style>
  <w:style w:type="character" w:customStyle="1" w:styleId="30">
    <w:name w:val="Заголовок 3 Знак"/>
    <w:rsid w:val="00173FDF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50">
    <w:name w:val="Заголовок 5 Знак"/>
    <w:rsid w:val="00173FDF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eastAsia="en-US" w:bidi="en-US"/>
    </w:rPr>
  </w:style>
  <w:style w:type="character" w:customStyle="1" w:styleId="60">
    <w:name w:val="Заголовок 6 Знак"/>
    <w:rsid w:val="00173FDF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en-US" w:bidi="en-US"/>
    </w:rPr>
  </w:style>
  <w:style w:type="character" w:customStyle="1" w:styleId="a3">
    <w:name w:val="Символ нумерации"/>
    <w:rsid w:val="00173FDF"/>
  </w:style>
  <w:style w:type="paragraph" w:styleId="a4">
    <w:name w:val="Title"/>
    <w:basedOn w:val="a"/>
    <w:next w:val="a5"/>
    <w:qFormat/>
    <w:rsid w:val="008F4EDF"/>
    <w:pPr>
      <w:suppressAutoHyphens w:val="0"/>
      <w:ind w:left="0" w:firstLine="0"/>
      <w:jc w:val="center"/>
    </w:pPr>
    <w:rPr>
      <w:rFonts w:ascii="Arial" w:hAnsi="Arial" w:cs="Times New Roman"/>
      <w:b/>
      <w:color w:val="auto"/>
      <w:sz w:val="36"/>
      <w:lang w:bidi="ar-SA"/>
    </w:rPr>
  </w:style>
  <w:style w:type="paragraph" w:styleId="a5">
    <w:name w:val="Body Text"/>
    <w:basedOn w:val="a"/>
    <w:semiHidden/>
    <w:rsid w:val="00173FDF"/>
    <w:pPr>
      <w:spacing w:after="120"/>
    </w:pPr>
  </w:style>
  <w:style w:type="paragraph" w:styleId="a6">
    <w:name w:val="List"/>
    <w:basedOn w:val="a5"/>
    <w:semiHidden/>
    <w:rsid w:val="00173FDF"/>
    <w:rPr>
      <w:rFonts w:cs="Tahoma"/>
    </w:rPr>
  </w:style>
  <w:style w:type="paragraph" w:customStyle="1" w:styleId="20">
    <w:name w:val="Название2"/>
    <w:basedOn w:val="a"/>
    <w:rsid w:val="00173FD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173FD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173F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73FDF"/>
    <w:pPr>
      <w:suppressLineNumbers/>
    </w:pPr>
    <w:rPr>
      <w:rFonts w:cs="Tahoma"/>
    </w:rPr>
  </w:style>
  <w:style w:type="paragraph" w:styleId="a7">
    <w:name w:val="No Spacing"/>
    <w:basedOn w:val="a"/>
    <w:qFormat/>
    <w:rsid w:val="00173FDF"/>
  </w:style>
  <w:style w:type="paragraph" w:customStyle="1" w:styleId="a8">
    <w:name w:val="Содержимое таблицы"/>
    <w:basedOn w:val="a"/>
    <w:rsid w:val="00173FDF"/>
    <w:pPr>
      <w:suppressLineNumbers/>
    </w:pPr>
  </w:style>
  <w:style w:type="paragraph" w:customStyle="1" w:styleId="a9">
    <w:name w:val="Заголовок таблицы"/>
    <w:basedOn w:val="a8"/>
    <w:rsid w:val="00173FDF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173FDF"/>
    <w:pPr>
      <w:suppressLineNumbers/>
      <w:tabs>
        <w:tab w:val="center" w:pos="6379"/>
        <w:tab w:val="right" w:pos="11056"/>
      </w:tabs>
    </w:pPr>
  </w:style>
  <w:style w:type="paragraph" w:styleId="ac">
    <w:name w:val="header"/>
    <w:basedOn w:val="a"/>
    <w:link w:val="ad"/>
    <w:uiPriority w:val="99"/>
    <w:rsid w:val="00173FDF"/>
    <w:pPr>
      <w:suppressLineNumbers/>
      <w:tabs>
        <w:tab w:val="center" w:pos="5669"/>
        <w:tab w:val="right" w:pos="10488"/>
      </w:tabs>
    </w:pPr>
  </w:style>
  <w:style w:type="paragraph" w:styleId="ae">
    <w:name w:val="Document Map"/>
    <w:basedOn w:val="a"/>
    <w:link w:val="af"/>
    <w:uiPriority w:val="99"/>
    <w:semiHidden/>
    <w:unhideWhenUsed/>
    <w:rsid w:val="0080289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80289F"/>
    <w:rPr>
      <w:rFonts w:ascii="Tahoma" w:hAnsi="Tahoma" w:cs="Tahoma"/>
      <w:color w:val="5A5A5A"/>
      <w:sz w:val="16"/>
      <w:szCs w:val="16"/>
      <w:lang w:val="en-US" w:eastAsia="en-US" w:bidi="en-US"/>
    </w:rPr>
  </w:style>
  <w:style w:type="character" w:customStyle="1" w:styleId="ab">
    <w:name w:val="Нижний колонтитул Знак"/>
    <w:link w:val="aa"/>
    <w:uiPriority w:val="99"/>
    <w:rsid w:val="00B36343"/>
    <w:rPr>
      <w:rFonts w:ascii="Courier New" w:hAnsi="Courier New" w:cs="Calibri"/>
      <w:color w:val="5A5A5A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7466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66E5"/>
    <w:rPr>
      <w:rFonts w:ascii="Tahoma" w:hAnsi="Tahoma" w:cs="Tahoma"/>
      <w:color w:val="5A5A5A"/>
      <w:sz w:val="16"/>
      <w:szCs w:val="16"/>
      <w:lang w:val="en-US" w:eastAsia="en-US" w:bidi="en-US"/>
    </w:rPr>
  </w:style>
  <w:style w:type="character" w:customStyle="1" w:styleId="ad">
    <w:name w:val="Верхний колонтитул Знак"/>
    <w:link w:val="ac"/>
    <w:uiPriority w:val="99"/>
    <w:rsid w:val="0080443B"/>
    <w:rPr>
      <w:rFonts w:ascii="Courier New" w:hAnsi="Courier New" w:cs="Calibri"/>
      <w:color w:val="5A5A5A"/>
      <w:lang w:val="en-US" w:eastAsia="en-US" w:bidi="en-US"/>
    </w:rPr>
  </w:style>
  <w:style w:type="character" w:styleId="af2">
    <w:name w:val="annotation reference"/>
    <w:semiHidden/>
    <w:rsid w:val="006B420E"/>
    <w:rPr>
      <w:sz w:val="16"/>
      <w:szCs w:val="16"/>
    </w:rPr>
  </w:style>
  <w:style w:type="paragraph" w:styleId="af3">
    <w:name w:val="annotation text"/>
    <w:basedOn w:val="a"/>
    <w:semiHidden/>
    <w:rsid w:val="006B420E"/>
  </w:style>
  <w:style w:type="paragraph" w:styleId="af4">
    <w:name w:val="annotation subject"/>
    <w:basedOn w:val="af3"/>
    <w:next w:val="af3"/>
    <w:semiHidden/>
    <w:rsid w:val="006B420E"/>
    <w:rPr>
      <w:b/>
      <w:bCs/>
    </w:rPr>
  </w:style>
  <w:style w:type="paragraph" w:styleId="af5">
    <w:name w:val="Body Text Indent"/>
    <w:basedOn w:val="a"/>
    <w:rsid w:val="008F4EDF"/>
    <w:pPr>
      <w:spacing w:after="120"/>
      <w:ind w:left="283"/>
    </w:pPr>
  </w:style>
  <w:style w:type="paragraph" w:styleId="31">
    <w:name w:val="Body Text Indent 3"/>
    <w:basedOn w:val="a"/>
    <w:unhideWhenUsed/>
    <w:rsid w:val="008F4EDF"/>
    <w:pPr>
      <w:spacing w:after="120"/>
      <w:ind w:left="283" w:firstLine="0"/>
    </w:pPr>
    <w:rPr>
      <w:rFonts w:ascii="Times New Roman" w:hAnsi="Times New Roman" w:cs="Times New Roman"/>
      <w:color w:val="auto"/>
      <w:sz w:val="16"/>
      <w:szCs w:val="16"/>
      <w:lang w:eastAsia="ar-SA" w:bidi="ar-SA"/>
    </w:rPr>
  </w:style>
  <w:style w:type="table" w:styleId="af6">
    <w:name w:val="Table Grid"/>
    <w:basedOn w:val="a1"/>
    <w:uiPriority w:val="59"/>
    <w:rsid w:val="00DE1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72"/>
    <w:rsid w:val="0000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№_____</vt:lpstr>
    </vt:vector>
  </TitlesOfParts>
  <Company>Microsoft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№_____</dc:title>
  <dc:subject/>
  <dc:creator>onn</dc:creator>
  <cp:keywords/>
  <cp:lastModifiedBy>user</cp:lastModifiedBy>
  <cp:revision>26</cp:revision>
  <cp:lastPrinted>2016-06-07T14:05:00Z</cp:lastPrinted>
  <dcterms:created xsi:type="dcterms:W3CDTF">2016-06-16T10:36:00Z</dcterms:created>
  <dcterms:modified xsi:type="dcterms:W3CDTF">2018-08-20T07:18:00Z</dcterms:modified>
</cp:coreProperties>
</file>